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BD" w:rsidRDefault="006D02BD" w:rsidP="006D02BD">
      <w:pPr>
        <w:spacing w:line="360" w:lineRule="auto"/>
        <w:ind w:firstLine="284"/>
        <w:jc w:val="center"/>
        <w:rPr>
          <w:rFonts w:eastAsia="Calibri" w:cs="Times New Roman"/>
          <w:sz w:val="22"/>
        </w:rPr>
      </w:pPr>
      <w:r>
        <w:rPr>
          <w:rFonts w:eastAsia="Calibri" w:cs="Times New Roman"/>
          <w:sz w:val="22"/>
        </w:rPr>
        <w:t>Федеральное агентство по образованию РФ</w:t>
      </w:r>
    </w:p>
    <w:p w:rsidR="006D02BD" w:rsidRDefault="006D02BD" w:rsidP="006D02BD">
      <w:pPr>
        <w:spacing w:line="360" w:lineRule="auto"/>
        <w:ind w:firstLine="284"/>
        <w:jc w:val="center"/>
        <w:rPr>
          <w:rFonts w:eastAsia="Calibri" w:cs="Times New Roman"/>
          <w:sz w:val="22"/>
        </w:rPr>
      </w:pPr>
      <w:r>
        <w:rPr>
          <w:rFonts w:eastAsia="Calibri" w:cs="Times New Roman"/>
          <w:sz w:val="22"/>
        </w:rPr>
        <w:t>Государственное образовательное учреждение высшего профессионального образования</w:t>
      </w:r>
    </w:p>
    <w:p w:rsidR="006D02BD" w:rsidRDefault="006D02BD" w:rsidP="006D02BD">
      <w:pPr>
        <w:spacing w:line="360" w:lineRule="auto"/>
        <w:ind w:firstLine="284"/>
        <w:jc w:val="center"/>
        <w:rPr>
          <w:rFonts w:eastAsia="Calibri" w:cs="Times New Roman"/>
          <w:sz w:val="22"/>
        </w:rPr>
      </w:pPr>
      <w:r>
        <w:rPr>
          <w:rFonts w:eastAsia="Calibri" w:cs="Times New Roman"/>
          <w:sz w:val="22"/>
        </w:rPr>
        <w:t>Московский государственный технический университет имени Н.Э.Баумана</w:t>
      </w:r>
    </w:p>
    <w:p w:rsidR="006D02BD" w:rsidRDefault="006D02BD" w:rsidP="006D02BD">
      <w:pPr>
        <w:spacing w:line="360" w:lineRule="auto"/>
        <w:ind w:firstLine="284"/>
        <w:jc w:val="center"/>
        <w:rPr>
          <w:rFonts w:eastAsia="Calibri" w:cs="Times New Roman"/>
          <w:sz w:val="22"/>
        </w:rPr>
      </w:pPr>
      <w:r>
        <w:rPr>
          <w:rFonts w:eastAsia="Calibri" w:cs="Times New Roman"/>
          <w:sz w:val="22"/>
        </w:rPr>
        <w:t>(МГТУ им. Н.Э.Баумана)</w:t>
      </w:r>
    </w:p>
    <w:p w:rsidR="006D02BD" w:rsidRDefault="006D02BD" w:rsidP="006D02BD">
      <w:pPr>
        <w:spacing w:line="360" w:lineRule="auto"/>
        <w:ind w:firstLine="284"/>
        <w:jc w:val="center"/>
        <w:rPr>
          <w:rFonts w:eastAsia="Calibri" w:cs="Times New Roman"/>
          <w:sz w:val="22"/>
        </w:rPr>
      </w:pPr>
      <w:r>
        <w:rPr>
          <w:rFonts w:eastAsia="Calibri" w:cs="Times New Roman"/>
          <w:sz w:val="22"/>
        </w:rPr>
        <w:t>Научно-учебный комплекс радиоэлектронной, лазерной и медицинской техники</w:t>
      </w:r>
    </w:p>
    <w:p w:rsidR="006D02BD" w:rsidRDefault="006D02BD" w:rsidP="006D02BD">
      <w:pPr>
        <w:spacing w:line="360" w:lineRule="auto"/>
        <w:ind w:firstLine="284"/>
        <w:jc w:val="center"/>
        <w:rPr>
          <w:rFonts w:eastAsia="Calibri" w:cs="Times New Roman"/>
          <w:sz w:val="22"/>
        </w:rPr>
      </w:pPr>
      <w:r>
        <w:rPr>
          <w:rFonts w:eastAsia="Calibri" w:cs="Times New Roman"/>
          <w:sz w:val="22"/>
        </w:rPr>
        <w:t>Факультет «Биомедицинская техника»</w:t>
      </w:r>
    </w:p>
    <w:p w:rsidR="006D02BD" w:rsidRDefault="006D02BD" w:rsidP="006D02BD">
      <w:pPr>
        <w:pBdr>
          <w:bottom w:val="single" w:sz="6" w:space="1" w:color="auto"/>
        </w:pBdr>
        <w:spacing w:line="360" w:lineRule="auto"/>
        <w:ind w:firstLine="284"/>
        <w:jc w:val="center"/>
        <w:rPr>
          <w:rFonts w:eastAsia="Calibri" w:cs="Times New Roman"/>
          <w:sz w:val="22"/>
        </w:rPr>
      </w:pPr>
      <w:r>
        <w:rPr>
          <w:rFonts w:eastAsia="Calibri" w:cs="Times New Roman"/>
          <w:sz w:val="22"/>
        </w:rPr>
        <w:t>Кафедра «Биомедицинские технические системы» (БМТ1)</w:t>
      </w:r>
    </w:p>
    <w:p w:rsidR="006D02BD" w:rsidRPr="00BE6144" w:rsidRDefault="006D02BD" w:rsidP="006D02BD">
      <w:pPr>
        <w:ind w:firstLine="0"/>
        <w:jc w:val="center"/>
      </w:pPr>
      <w:r>
        <w:rPr>
          <w:noProof/>
          <w:lang w:eastAsia="ru-RU"/>
        </w:rPr>
        <w:drawing>
          <wp:inline distT="0" distB="0" distL="0" distR="0">
            <wp:extent cx="1697990" cy="1728470"/>
            <wp:effectExtent l="19050" t="0" r="0" b="0"/>
            <wp:docPr id="3" name="Рисунок 1" descr="shapka3_ne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hapka3_new_01"/>
                    <pic:cNvPicPr>
                      <a:picLocks noChangeAspect="1" noChangeArrowheads="1"/>
                    </pic:cNvPicPr>
                  </pic:nvPicPr>
                  <pic:blipFill>
                    <a:blip r:embed="rId8"/>
                    <a:srcRect/>
                    <a:stretch>
                      <a:fillRect/>
                    </a:stretch>
                  </pic:blipFill>
                  <pic:spPr bwMode="auto">
                    <a:xfrm>
                      <a:off x="0" y="0"/>
                      <a:ext cx="1697990" cy="1728470"/>
                    </a:xfrm>
                    <a:prstGeom prst="rect">
                      <a:avLst/>
                    </a:prstGeom>
                    <a:noFill/>
                    <a:ln w="9525">
                      <a:noFill/>
                      <a:miter lim="800000"/>
                      <a:headEnd/>
                      <a:tailEnd/>
                    </a:ln>
                  </pic:spPr>
                </pic:pic>
              </a:graphicData>
            </a:graphic>
          </wp:inline>
        </w:drawing>
      </w:r>
    </w:p>
    <w:p w:rsidR="006D02BD" w:rsidRPr="00FE3AF2" w:rsidRDefault="006D02BD" w:rsidP="006D02BD">
      <w:pPr>
        <w:ind w:firstLine="0"/>
        <w:jc w:val="center"/>
        <w:rPr>
          <w:sz w:val="40"/>
          <w:szCs w:val="28"/>
        </w:rPr>
      </w:pPr>
      <w:r w:rsidRPr="00FE3AF2">
        <w:rPr>
          <w:bCs/>
          <w:sz w:val="40"/>
          <w:szCs w:val="28"/>
        </w:rPr>
        <w:t>Курсов</w:t>
      </w:r>
      <w:r>
        <w:rPr>
          <w:bCs/>
          <w:sz w:val="40"/>
          <w:szCs w:val="28"/>
        </w:rPr>
        <w:t>ая работа</w:t>
      </w:r>
    </w:p>
    <w:p w:rsidR="006D02BD" w:rsidRPr="00FE3AF2" w:rsidRDefault="006D02BD" w:rsidP="006D02BD">
      <w:pPr>
        <w:ind w:firstLine="0"/>
        <w:jc w:val="center"/>
        <w:rPr>
          <w:bCs/>
          <w:sz w:val="40"/>
          <w:szCs w:val="24"/>
        </w:rPr>
      </w:pPr>
      <w:r w:rsidRPr="00FE3AF2">
        <w:rPr>
          <w:bCs/>
          <w:sz w:val="40"/>
          <w:szCs w:val="24"/>
        </w:rPr>
        <w:t>по курсу</w:t>
      </w:r>
    </w:p>
    <w:p w:rsidR="006D02BD" w:rsidRPr="000E00BC" w:rsidRDefault="006D02BD" w:rsidP="006D02BD">
      <w:pPr>
        <w:ind w:firstLine="0"/>
        <w:jc w:val="center"/>
      </w:pPr>
    </w:p>
    <w:p w:rsidR="006D02BD" w:rsidRPr="00FE3AF2" w:rsidRDefault="006D02BD" w:rsidP="006D02BD">
      <w:pPr>
        <w:ind w:firstLine="0"/>
        <w:jc w:val="center"/>
        <w:rPr>
          <w:sz w:val="36"/>
          <w:szCs w:val="28"/>
        </w:rPr>
      </w:pPr>
      <w:r w:rsidRPr="00540506">
        <w:rPr>
          <w:rFonts w:eastAsia="Calibri" w:cs="Times New Roman"/>
          <w:i/>
          <w:iCs/>
          <w:sz w:val="36"/>
          <w:szCs w:val="28"/>
        </w:rPr>
        <w:t>Компьютерные технологии обработки и анализа медико-биолог</w:t>
      </w:r>
      <w:r w:rsidRPr="00540506">
        <w:rPr>
          <w:i/>
          <w:iCs/>
          <w:sz w:val="36"/>
          <w:szCs w:val="28"/>
        </w:rPr>
        <w:t>иче</w:t>
      </w:r>
      <w:r w:rsidRPr="00540506">
        <w:rPr>
          <w:rFonts w:eastAsia="Calibri" w:cs="Times New Roman"/>
          <w:i/>
          <w:iCs/>
          <w:sz w:val="36"/>
          <w:szCs w:val="28"/>
        </w:rPr>
        <w:t>с</w:t>
      </w:r>
      <w:r w:rsidRPr="00540506">
        <w:rPr>
          <w:i/>
          <w:iCs/>
          <w:sz w:val="36"/>
          <w:szCs w:val="28"/>
        </w:rPr>
        <w:t>к</w:t>
      </w:r>
      <w:r w:rsidRPr="00540506">
        <w:rPr>
          <w:rFonts w:eastAsia="Calibri" w:cs="Times New Roman"/>
          <w:i/>
          <w:iCs/>
          <w:sz w:val="36"/>
          <w:szCs w:val="28"/>
        </w:rPr>
        <w:t>ой информации</w:t>
      </w:r>
    </w:p>
    <w:p w:rsidR="006D02BD" w:rsidRPr="00540506" w:rsidRDefault="006D02BD" w:rsidP="006D02BD">
      <w:pPr>
        <w:ind w:firstLine="0"/>
        <w:jc w:val="center"/>
        <w:rPr>
          <w:bCs/>
          <w:sz w:val="28"/>
          <w:szCs w:val="28"/>
        </w:rPr>
      </w:pPr>
    </w:p>
    <w:p w:rsidR="006D02BD" w:rsidRDefault="006D02BD" w:rsidP="006D02BD">
      <w:pPr>
        <w:ind w:firstLine="0"/>
        <w:jc w:val="center"/>
        <w:rPr>
          <w:bCs/>
          <w:szCs w:val="24"/>
        </w:rPr>
      </w:pPr>
      <w:r w:rsidRPr="000E00BC">
        <w:rPr>
          <w:bCs/>
          <w:szCs w:val="24"/>
        </w:rPr>
        <w:t>на тему</w:t>
      </w:r>
    </w:p>
    <w:p w:rsidR="006D02BD" w:rsidRPr="00540506" w:rsidRDefault="006D02BD" w:rsidP="006D02BD">
      <w:pPr>
        <w:ind w:firstLine="0"/>
        <w:jc w:val="center"/>
        <w:rPr>
          <w:sz w:val="28"/>
          <w:szCs w:val="28"/>
        </w:rPr>
      </w:pPr>
    </w:p>
    <w:p w:rsidR="006D02BD" w:rsidRPr="00FE3AF2" w:rsidRDefault="006D02BD" w:rsidP="006D02BD">
      <w:pPr>
        <w:ind w:firstLine="0"/>
        <w:jc w:val="center"/>
        <w:rPr>
          <w:b/>
          <w:i/>
          <w:iCs/>
          <w:sz w:val="36"/>
          <w:szCs w:val="28"/>
        </w:rPr>
      </w:pPr>
      <w:r w:rsidRPr="00F2036C">
        <w:rPr>
          <w:rFonts w:eastAsia="Calibri" w:cs="Times New Roman"/>
          <w:b/>
          <w:i/>
          <w:iCs/>
          <w:sz w:val="36"/>
          <w:szCs w:val="28"/>
        </w:rPr>
        <w:t>Разработка автоматизированной системы проведения рефлексодиагностических исследований</w:t>
      </w:r>
    </w:p>
    <w:p w:rsidR="006D02BD" w:rsidRDefault="006D02BD" w:rsidP="006D02BD">
      <w:pPr>
        <w:ind w:firstLine="0"/>
        <w:jc w:val="center"/>
        <w:rPr>
          <w:i/>
          <w:iCs/>
          <w:sz w:val="36"/>
          <w:szCs w:val="24"/>
        </w:rPr>
      </w:pPr>
    </w:p>
    <w:p w:rsidR="006D02BD" w:rsidRPr="00FE3AF2" w:rsidRDefault="006D02BD" w:rsidP="006D02BD">
      <w:pPr>
        <w:ind w:firstLine="0"/>
        <w:jc w:val="center"/>
        <w:rPr>
          <w:i/>
          <w:iCs/>
          <w:sz w:val="36"/>
          <w:szCs w:val="24"/>
        </w:rPr>
      </w:pPr>
    </w:p>
    <w:p w:rsidR="006D02BD" w:rsidRDefault="006D02BD" w:rsidP="006D02BD">
      <w:pPr>
        <w:ind w:firstLine="0"/>
        <w:jc w:val="center"/>
        <w:rPr>
          <w:i/>
          <w:iCs/>
          <w:sz w:val="36"/>
          <w:szCs w:val="24"/>
        </w:rPr>
      </w:pPr>
      <w:r w:rsidRPr="00FE3AF2">
        <w:rPr>
          <w:i/>
          <w:iCs/>
          <w:sz w:val="36"/>
          <w:szCs w:val="24"/>
        </w:rPr>
        <w:t>Расчетно-пояснительная записка.</w:t>
      </w:r>
    </w:p>
    <w:p w:rsidR="006D02BD" w:rsidRDefault="006D02BD" w:rsidP="006D02BD">
      <w:pPr>
        <w:ind w:firstLine="0"/>
        <w:jc w:val="center"/>
        <w:rPr>
          <w:i/>
          <w:iCs/>
          <w:sz w:val="36"/>
          <w:szCs w:val="24"/>
        </w:rPr>
      </w:pPr>
    </w:p>
    <w:p w:rsidR="006D02BD" w:rsidRPr="00FE3AF2" w:rsidRDefault="006D02BD" w:rsidP="006D02BD">
      <w:pPr>
        <w:ind w:firstLine="0"/>
        <w:jc w:val="center"/>
        <w:rPr>
          <w:sz w:val="36"/>
          <w:szCs w:val="24"/>
        </w:rPr>
      </w:pPr>
    </w:p>
    <w:p w:rsidR="006D02BD" w:rsidRDefault="006D02BD" w:rsidP="006D02BD">
      <w:pPr>
        <w:ind w:firstLine="0"/>
        <w:jc w:val="right"/>
        <w:rPr>
          <w:i/>
        </w:rPr>
      </w:pPr>
      <w:r w:rsidRPr="00445E8B">
        <w:rPr>
          <w:i/>
          <w:u w:val="single"/>
        </w:rPr>
        <w:t>Выполнил:</w:t>
      </w:r>
      <w:r>
        <w:rPr>
          <w:i/>
        </w:rPr>
        <w:t xml:space="preserve"> студент группы БМТ1-111</w:t>
      </w:r>
    </w:p>
    <w:p w:rsidR="006D02BD" w:rsidRDefault="006D02BD" w:rsidP="006D02BD">
      <w:pPr>
        <w:ind w:firstLine="0"/>
        <w:jc w:val="right"/>
        <w:rPr>
          <w:i/>
        </w:rPr>
      </w:pPr>
      <w:r>
        <w:rPr>
          <w:i/>
        </w:rPr>
        <w:t>Архипов И.С.</w:t>
      </w:r>
    </w:p>
    <w:p w:rsidR="006D02BD" w:rsidRDefault="006D02BD" w:rsidP="006D02BD">
      <w:pPr>
        <w:ind w:firstLine="0"/>
        <w:jc w:val="right"/>
        <w:rPr>
          <w:i/>
        </w:rPr>
      </w:pPr>
    </w:p>
    <w:p w:rsidR="006D02BD" w:rsidRDefault="006D02BD" w:rsidP="006D02BD">
      <w:pPr>
        <w:ind w:firstLine="0"/>
        <w:jc w:val="right"/>
        <w:rPr>
          <w:i/>
        </w:rPr>
      </w:pPr>
      <w:r w:rsidRPr="00445E8B">
        <w:rPr>
          <w:i/>
          <w:u w:val="single"/>
        </w:rPr>
        <w:t>Руководитель работы:</w:t>
      </w:r>
    </w:p>
    <w:p w:rsidR="006D02BD" w:rsidRDefault="006D02BD" w:rsidP="006D02BD">
      <w:pPr>
        <w:ind w:firstLine="0"/>
        <w:jc w:val="right"/>
        <w:rPr>
          <w:i/>
        </w:rPr>
      </w:pPr>
      <w:r>
        <w:rPr>
          <w:i/>
        </w:rPr>
        <w:t>Косоруков А.Е.</w:t>
      </w:r>
    </w:p>
    <w:p w:rsidR="006D02BD" w:rsidRDefault="006D02BD" w:rsidP="006D02BD">
      <w:pPr>
        <w:ind w:firstLine="0"/>
        <w:jc w:val="right"/>
        <w:rPr>
          <w:i/>
        </w:rPr>
      </w:pPr>
    </w:p>
    <w:p w:rsidR="006D02BD" w:rsidRDefault="006D02BD" w:rsidP="006D02BD">
      <w:pPr>
        <w:ind w:firstLine="0"/>
        <w:jc w:val="right"/>
        <w:rPr>
          <w:i/>
        </w:rPr>
      </w:pPr>
    </w:p>
    <w:p w:rsidR="006D02BD" w:rsidRDefault="006D02BD" w:rsidP="006D02BD">
      <w:pPr>
        <w:ind w:firstLine="0"/>
        <w:jc w:val="right"/>
        <w:rPr>
          <w:i/>
        </w:rPr>
      </w:pPr>
    </w:p>
    <w:p w:rsidR="006D02BD" w:rsidRDefault="006D02BD" w:rsidP="006D02BD">
      <w:pPr>
        <w:ind w:firstLine="0"/>
        <w:jc w:val="right"/>
        <w:rPr>
          <w:i/>
        </w:rPr>
      </w:pPr>
    </w:p>
    <w:p w:rsidR="006D02BD" w:rsidRDefault="006D02BD" w:rsidP="006D02BD">
      <w:pPr>
        <w:ind w:firstLine="0"/>
        <w:jc w:val="right"/>
        <w:rPr>
          <w:i/>
        </w:rPr>
      </w:pPr>
    </w:p>
    <w:p w:rsidR="006D02BD" w:rsidRDefault="006D02BD" w:rsidP="006D02BD">
      <w:pPr>
        <w:ind w:firstLine="0"/>
        <w:jc w:val="right"/>
        <w:rPr>
          <w:i/>
        </w:rPr>
      </w:pPr>
    </w:p>
    <w:p w:rsidR="006D02BD" w:rsidRDefault="006D02BD" w:rsidP="006D02BD">
      <w:pPr>
        <w:ind w:firstLine="0"/>
        <w:jc w:val="center"/>
      </w:pPr>
      <w:r>
        <w:rPr>
          <w:szCs w:val="28"/>
        </w:rPr>
        <w:t>Москва , 200</w:t>
      </w:r>
      <w:r w:rsidRPr="00850CFD">
        <w:rPr>
          <w:szCs w:val="28"/>
        </w:rPr>
        <w:t>8</w:t>
      </w:r>
      <w:r w:rsidRPr="00CB7997">
        <w:rPr>
          <w:szCs w:val="28"/>
        </w:rPr>
        <w:t xml:space="preserve"> г</w:t>
      </w:r>
      <w:r>
        <w:rPr>
          <w:szCs w:val="28"/>
        </w:rPr>
        <w:t>.</w:t>
      </w:r>
    </w:p>
    <w:sdt>
      <w:sdtPr>
        <w:rPr>
          <w:rFonts w:ascii="Times New Roman" w:eastAsiaTheme="minorHAnsi" w:hAnsi="Times New Roman" w:cstheme="minorBidi"/>
          <w:b w:val="0"/>
          <w:bCs w:val="0"/>
          <w:color w:val="auto"/>
          <w:sz w:val="24"/>
          <w:szCs w:val="22"/>
        </w:rPr>
        <w:id w:val="81353432"/>
      </w:sdtPr>
      <w:sdtContent>
        <w:p w:rsidR="00193CD2" w:rsidRPr="00193CD2" w:rsidRDefault="00193CD2" w:rsidP="00193CD2">
          <w:pPr>
            <w:pStyle w:val="a9"/>
            <w:jc w:val="center"/>
            <w:rPr>
              <w:color w:val="auto"/>
            </w:rPr>
          </w:pPr>
          <w:r w:rsidRPr="00193CD2">
            <w:rPr>
              <w:color w:val="auto"/>
            </w:rPr>
            <w:t>Оглавление</w:t>
          </w:r>
        </w:p>
        <w:p w:rsidR="000A1E0D" w:rsidRDefault="001918A5">
          <w:pPr>
            <w:pStyle w:val="11"/>
            <w:tabs>
              <w:tab w:val="left" w:pos="440"/>
              <w:tab w:val="right" w:leader="dot" w:pos="9912"/>
            </w:tabs>
            <w:rPr>
              <w:noProof/>
              <w:lang w:eastAsia="ru-RU"/>
            </w:rPr>
          </w:pPr>
          <w:r w:rsidRPr="001918A5">
            <w:fldChar w:fldCharType="begin"/>
          </w:r>
          <w:r w:rsidR="00193CD2">
            <w:instrText xml:space="preserve"> TOC \o "1-3" \h \z \u </w:instrText>
          </w:r>
          <w:r w:rsidRPr="001918A5">
            <w:fldChar w:fldCharType="separate"/>
          </w:r>
          <w:hyperlink w:anchor="_Toc216345161" w:history="1">
            <w:r w:rsidR="000A1E0D" w:rsidRPr="009A00E6">
              <w:rPr>
                <w:rStyle w:val="aa"/>
                <w:noProof/>
              </w:rPr>
              <w:t>1.</w:t>
            </w:r>
            <w:r w:rsidR="000A1E0D">
              <w:rPr>
                <w:noProof/>
                <w:lang w:eastAsia="ru-RU"/>
              </w:rPr>
              <w:tab/>
            </w:r>
            <w:r w:rsidR="000A1E0D" w:rsidRPr="009A00E6">
              <w:rPr>
                <w:rStyle w:val="aa"/>
                <w:noProof/>
              </w:rPr>
              <w:t>Введение</w:t>
            </w:r>
            <w:r w:rsidR="000A1E0D">
              <w:rPr>
                <w:noProof/>
                <w:webHidden/>
              </w:rPr>
              <w:tab/>
            </w:r>
            <w:r>
              <w:rPr>
                <w:noProof/>
                <w:webHidden/>
              </w:rPr>
              <w:fldChar w:fldCharType="begin"/>
            </w:r>
            <w:r w:rsidR="000A1E0D">
              <w:rPr>
                <w:noProof/>
                <w:webHidden/>
              </w:rPr>
              <w:instrText xml:space="preserve"> PAGEREF _Toc216345161 \h </w:instrText>
            </w:r>
            <w:r>
              <w:rPr>
                <w:noProof/>
                <w:webHidden/>
              </w:rPr>
            </w:r>
            <w:r>
              <w:rPr>
                <w:noProof/>
                <w:webHidden/>
              </w:rPr>
              <w:fldChar w:fldCharType="separate"/>
            </w:r>
            <w:r w:rsidR="000A1E0D">
              <w:rPr>
                <w:noProof/>
                <w:webHidden/>
              </w:rPr>
              <w:t>3</w:t>
            </w:r>
            <w:r>
              <w:rPr>
                <w:noProof/>
                <w:webHidden/>
              </w:rPr>
              <w:fldChar w:fldCharType="end"/>
            </w:r>
          </w:hyperlink>
        </w:p>
        <w:p w:rsidR="000A1E0D" w:rsidRDefault="001918A5">
          <w:pPr>
            <w:pStyle w:val="11"/>
            <w:tabs>
              <w:tab w:val="left" w:pos="440"/>
              <w:tab w:val="right" w:leader="dot" w:pos="9912"/>
            </w:tabs>
            <w:rPr>
              <w:noProof/>
              <w:lang w:eastAsia="ru-RU"/>
            </w:rPr>
          </w:pPr>
          <w:hyperlink w:anchor="_Toc216345162" w:history="1">
            <w:r w:rsidR="000A1E0D" w:rsidRPr="009A00E6">
              <w:rPr>
                <w:rStyle w:val="aa"/>
                <w:noProof/>
              </w:rPr>
              <w:t>2.</w:t>
            </w:r>
            <w:r w:rsidR="000A1E0D">
              <w:rPr>
                <w:noProof/>
                <w:lang w:eastAsia="ru-RU"/>
              </w:rPr>
              <w:tab/>
            </w:r>
            <w:r w:rsidR="000A1E0D" w:rsidRPr="009A00E6">
              <w:rPr>
                <w:rStyle w:val="aa"/>
                <w:noProof/>
              </w:rPr>
              <w:t>Литературный обзор методов и технических средств регистрации электрических характеристик кожи человека.</w:t>
            </w:r>
            <w:r w:rsidR="000A1E0D">
              <w:rPr>
                <w:noProof/>
                <w:webHidden/>
              </w:rPr>
              <w:tab/>
            </w:r>
            <w:r>
              <w:rPr>
                <w:noProof/>
                <w:webHidden/>
              </w:rPr>
              <w:fldChar w:fldCharType="begin"/>
            </w:r>
            <w:r w:rsidR="000A1E0D">
              <w:rPr>
                <w:noProof/>
                <w:webHidden/>
              </w:rPr>
              <w:instrText xml:space="preserve"> PAGEREF _Toc216345162 \h </w:instrText>
            </w:r>
            <w:r>
              <w:rPr>
                <w:noProof/>
                <w:webHidden/>
              </w:rPr>
            </w:r>
            <w:r>
              <w:rPr>
                <w:noProof/>
                <w:webHidden/>
              </w:rPr>
              <w:fldChar w:fldCharType="separate"/>
            </w:r>
            <w:r w:rsidR="000A1E0D">
              <w:rPr>
                <w:noProof/>
                <w:webHidden/>
              </w:rPr>
              <w:t>5</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63" w:history="1">
            <w:r w:rsidR="000A1E0D" w:rsidRPr="009A00E6">
              <w:rPr>
                <w:rStyle w:val="aa"/>
                <w:noProof/>
              </w:rPr>
              <w:t>2.1</w:t>
            </w:r>
            <w:r w:rsidR="000A1E0D">
              <w:rPr>
                <w:noProof/>
                <w:lang w:eastAsia="ru-RU"/>
              </w:rPr>
              <w:tab/>
            </w:r>
            <w:r w:rsidR="000A1E0D" w:rsidRPr="009A00E6">
              <w:rPr>
                <w:rStyle w:val="aa"/>
                <w:noProof/>
              </w:rPr>
              <w:t>Обзор методов регистрации электрических характеристик кожи человека.</w:t>
            </w:r>
            <w:r w:rsidR="000A1E0D">
              <w:rPr>
                <w:noProof/>
                <w:webHidden/>
              </w:rPr>
              <w:tab/>
            </w:r>
            <w:r>
              <w:rPr>
                <w:noProof/>
                <w:webHidden/>
              </w:rPr>
              <w:fldChar w:fldCharType="begin"/>
            </w:r>
            <w:r w:rsidR="000A1E0D">
              <w:rPr>
                <w:noProof/>
                <w:webHidden/>
              </w:rPr>
              <w:instrText xml:space="preserve"> PAGEREF _Toc216345163 \h </w:instrText>
            </w:r>
            <w:r>
              <w:rPr>
                <w:noProof/>
                <w:webHidden/>
              </w:rPr>
            </w:r>
            <w:r>
              <w:rPr>
                <w:noProof/>
                <w:webHidden/>
              </w:rPr>
              <w:fldChar w:fldCharType="separate"/>
            </w:r>
            <w:r w:rsidR="000A1E0D">
              <w:rPr>
                <w:noProof/>
                <w:webHidden/>
              </w:rPr>
              <w:t>5</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64" w:history="1">
            <w:r w:rsidR="000A1E0D" w:rsidRPr="009A00E6">
              <w:rPr>
                <w:rStyle w:val="aa"/>
                <w:noProof/>
              </w:rPr>
              <w:t>2.2</w:t>
            </w:r>
            <w:r w:rsidR="000A1E0D">
              <w:rPr>
                <w:noProof/>
                <w:lang w:eastAsia="ru-RU"/>
              </w:rPr>
              <w:tab/>
            </w:r>
            <w:r w:rsidR="000A1E0D" w:rsidRPr="009A00E6">
              <w:rPr>
                <w:rStyle w:val="aa"/>
                <w:noProof/>
              </w:rPr>
              <w:t>Обзор технических средств регистрации электрических характеристик кожи человека.</w:t>
            </w:r>
            <w:r w:rsidR="000A1E0D">
              <w:rPr>
                <w:noProof/>
                <w:webHidden/>
              </w:rPr>
              <w:tab/>
            </w:r>
            <w:r>
              <w:rPr>
                <w:noProof/>
                <w:webHidden/>
              </w:rPr>
              <w:fldChar w:fldCharType="begin"/>
            </w:r>
            <w:r w:rsidR="000A1E0D">
              <w:rPr>
                <w:noProof/>
                <w:webHidden/>
              </w:rPr>
              <w:instrText xml:space="preserve"> PAGEREF _Toc216345164 \h </w:instrText>
            </w:r>
            <w:r>
              <w:rPr>
                <w:noProof/>
                <w:webHidden/>
              </w:rPr>
            </w:r>
            <w:r>
              <w:rPr>
                <w:noProof/>
                <w:webHidden/>
              </w:rPr>
              <w:fldChar w:fldCharType="separate"/>
            </w:r>
            <w:r w:rsidR="000A1E0D">
              <w:rPr>
                <w:noProof/>
                <w:webHidden/>
              </w:rPr>
              <w:t>7</w:t>
            </w:r>
            <w:r>
              <w:rPr>
                <w:noProof/>
                <w:webHidden/>
              </w:rPr>
              <w:fldChar w:fldCharType="end"/>
            </w:r>
          </w:hyperlink>
        </w:p>
        <w:p w:rsidR="000A1E0D" w:rsidRDefault="001918A5">
          <w:pPr>
            <w:pStyle w:val="11"/>
            <w:tabs>
              <w:tab w:val="left" w:pos="440"/>
              <w:tab w:val="right" w:leader="dot" w:pos="9912"/>
            </w:tabs>
            <w:rPr>
              <w:noProof/>
              <w:lang w:eastAsia="ru-RU"/>
            </w:rPr>
          </w:pPr>
          <w:hyperlink w:anchor="_Toc216345165" w:history="1">
            <w:r w:rsidR="000A1E0D" w:rsidRPr="009A00E6">
              <w:rPr>
                <w:rStyle w:val="aa"/>
                <w:noProof/>
              </w:rPr>
              <w:t>3.</w:t>
            </w:r>
            <w:r w:rsidR="000A1E0D">
              <w:rPr>
                <w:noProof/>
                <w:lang w:eastAsia="ru-RU"/>
              </w:rPr>
              <w:tab/>
            </w:r>
            <w:r w:rsidR="000A1E0D" w:rsidRPr="009A00E6">
              <w:rPr>
                <w:rStyle w:val="aa"/>
                <w:noProof/>
              </w:rPr>
              <w:t>Анализ информационных потоков процесса получения рефлексодиагностической информации</w:t>
            </w:r>
            <w:r w:rsidR="000A1E0D">
              <w:rPr>
                <w:noProof/>
                <w:webHidden/>
              </w:rPr>
              <w:tab/>
            </w:r>
            <w:r>
              <w:rPr>
                <w:noProof/>
                <w:webHidden/>
              </w:rPr>
              <w:fldChar w:fldCharType="begin"/>
            </w:r>
            <w:r w:rsidR="000A1E0D">
              <w:rPr>
                <w:noProof/>
                <w:webHidden/>
              </w:rPr>
              <w:instrText xml:space="preserve"> PAGEREF _Toc216345165 \h </w:instrText>
            </w:r>
            <w:r>
              <w:rPr>
                <w:noProof/>
                <w:webHidden/>
              </w:rPr>
            </w:r>
            <w:r>
              <w:rPr>
                <w:noProof/>
                <w:webHidden/>
              </w:rPr>
              <w:fldChar w:fldCharType="separate"/>
            </w:r>
            <w:r w:rsidR="000A1E0D">
              <w:rPr>
                <w:noProof/>
                <w:webHidden/>
              </w:rPr>
              <w:t>10</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66" w:history="1">
            <w:r w:rsidR="000A1E0D" w:rsidRPr="009A00E6">
              <w:rPr>
                <w:rStyle w:val="aa"/>
                <w:noProof/>
              </w:rPr>
              <w:t>3.1</w:t>
            </w:r>
            <w:r w:rsidR="000A1E0D">
              <w:rPr>
                <w:noProof/>
                <w:lang w:eastAsia="ru-RU"/>
              </w:rPr>
              <w:tab/>
            </w:r>
            <w:r w:rsidR="000A1E0D" w:rsidRPr="009A00E6">
              <w:rPr>
                <w:rStyle w:val="aa"/>
                <w:noProof/>
              </w:rPr>
              <w:t>Предварительная версия</w:t>
            </w:r>
            <w:r w:rsidR="000A1E0D">
              <w:rPr>
                <w:noProof/>
                <w:webHidden/>
              </w:rPr>
              <w:tab/>
            </w:r>
            <w:r>
              <w:rPr>
                <w:noProof/>
                <w:webHidden/>
              </w:rPr>
              <w:fldChar w:fldCharType="begin"/>
            </w:r>
            <w:r w:rsidR="000A1E0D">
              <w:rPr>
                <w:noProof/>
                <w:webHidden/>
              </w:rPr>
              <w:instrText xml:space="preserve"> PAGEREF _Toc216345166 \h </w:instrText>
            </w:r>
            <w:r>
              <w:rPr>
                <w:noProof/>
                <w:webHidden/>
              </w:rPr>
            </w:r>
            <w:r>
              <w:rPr>
                <w:noProof/>
                <w:webHidden/>
              </w:rPr>
              <w:fldChar w:fldCharType="separate"/>
            </w:r>
            <w:r w:rsidR="000A1E0D">
              <w:rPr>
                <w:noProof/>
                <w:webHidden/>
              </w:rPr>
              <w:t>10</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67" w:history="1">
            <w:r w:rsidR="000A1E0D" w:rsidRPr="009A00E6">
              <w:rPr>
                <w:rStyle w:val="aa"/>
                <w:noProof/>
              </w:rPr>
              <w:t>3.2</w:t>
            </w:r>
            <w:r w:rsidR="000A1E0D">
              <w:rPr>
                <w:noProof/>
                <w:lang w:eastAsia="ru-RU"/>
              </w:rPr>
              <w:tab/>
            </w:r>
            <w:r w:rsidR="000A1E0D" w:rsidRPr="009A00E6">
              <w:rPr>
                <w:rStyle w:val="aa"/>
                <w:noProof/>
              </w:rPr>
              <w:t>Расширенная версия</w:t>
            </w:r>
            <w:r w:rsidR="000A1E0D">
              <w:rPr>
                <w:noProof/>
                <w:webHidden/>
              </w:rPr>
              <w:tab/>
            </w:r>
            <w:r>
              <w:rPr>
                <w:noProof/>
                <w:webHidden/>
              </w:rPr>
              <w:fldChar w:fldCharType="begin"/>
            </w:r>
            <w:r w:rsidR="000A1E0D">
              <w:rPr>
                <w:noProof/>
                <w:webHidden/>
              </w:rPr>
              <w:instrText xml:space="preserve"> PAGEREF _Toc216345167 \h </w:instrText>
            </w:r>
            <w:r>
              <w:rPr>
                <w:noProof/>
                <w:webHidden/>
              </w:rPr>
            </w:r>
            <w:r>
              <w:rPr>
                <w:noProof/>
                <w:webHidden/>
              </w:rPr>
              <w:fldChar w:fldCharType="separate"/>
            </w:r>
            <w:r w:rsidR="000A1E0D">
              <w:rPr>
                <w:noProof/>
                <w:webHidden/>
              </w:rPr>
              <w:t>10</w:t>
            </w:r>
            <w:r>
              <w:rPr>
                <w:noProof/>
                <w:webHidden/>
              </w:rPr>
              <w:fldChar w:fldCharType="end"/>
            </w:r>
          </w:hyperlink>
        </w:p>
        <w:p w:rsidR="000A1E0D" w:rsidRDefault="001918A5">
          <w:pPr>
            <w:pStyle w:val="11"/>
            <w:tabs>
              <w:tab w:val="left" w:pos="440"/>
              <w:tab w:val="right" w:leader="dot" w:pos="9912"/>
            </w:tabs>
            <w:rPr>
              <w:noProof/>
              <w:lang w:eastAsia="ru-RU"/>
            </w:rPr>
          </w:pPr>
          <w:hyperlink w:anchor="_Toc216345168" w:history="1">
            <w:r w:rsidR="000A1E0D" w:rsidRPr="009A00E6">
              <w:rPr>
                <w:rStyle w:val="aa"/>
                <w:noProof/>
              </w:rPr>
              <w:t>4.</w:t>
            </w:r>
            <w:r w:rsidR="000A1E0D">
              <w:rPr>
                <w:noProof/>
                <w:lang w:eastAsia="ru-RU"/>
              </w:rPr>
              <w:tab/>
            </w:r>
            <w:r w:rsidR="000A1E0D" w:rsidRPr="009A00E6">
              <w:rPr>
                <w:rStyle w:val="aa"/>
                <w:noProof/>
              </w:rPr>
              <w:t>Инфологическая и даталогическая модель информационного обеспечения системы</w:t>
            </w:r>
            <w:r w:rsidR="000A1E0D">
              <w:rPr>
                <w:noProof/>
                <w:webHidden/>
              </w:rPr>
              <w:tab/>
            </w:r>
            <w:r>
              <w:rPr>
                <w:noProof/>
                <w:webHidden/>
              </w:rPr>
              <w:fldChar w:fldCharType="begin"/>
            </w:r>
            <w:r w:rsidR="000A1E0D">
              <w:rPr>
                <w:noProof/>
                <w:webHidden/>
              </w:rPr>
              <w:instrText xml:space="preserve"> PAGEREF _Toc216345168 \h </w:instrText>
            </w:r>
            <w:r>
              <w:rPr>
                <w:noProof/>
                <w:webHidden/>
              </w:rPr>
            </w:r>
            <w:r>
              <w:rPr>
                <w:noProof/>
                <w:webHidden/>
              </w:rPr>
              <w:fldChar w:fldCharType="separate"/>
            </w:r>
            <w:r w:rsidR="000A1E0D">
              <w:rPr>
                <w:noProof/>
                <w:webHidden/>
              </w:rPr>
              <w:t>12</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69" w:history="1">
            <w:r w:rsidR="000A1E0D" w:rsidRPr="009A00E6">
              <w:rPr>
                <w:rStyle w:val="aa"/>
                <w:noProof/>
              </w:rPr>
              <w:t>4.1</w:t>
            </w:r>
            <w:r w:rsidR="000A1E0D">
              <w:rPr>
                <w:noProof/>
                <w:lang w:eastAsia="ru-RU"/>
              </w:rPr>
              <w:tab/>
            </w:r>
            <w:r w:rsidR="000A1E0D" w:rsidRPr="009A00E6">
              <w:rPr>
                <w:rStyle w:val="aa"/>
                <w:noProof/>
              </w:rPr>
              <w:t>Предварительная версия</w:t>
            </w:r>
            <w:r w:rsidR="000A1E0D">
              <w:rPr>
                <w:noProof/>
                <w:webHidden/>
              </w:rPr>
              <w:tab/>
            </w:r>
            <w:r>
              <w:rPr>
                <w:noProof/>
                <w:webHidden/>
              </w:rPr>
              <w:fldChar w:fldCharType="begin"/>
            </w:r>
            <w:r w:rsidR="000A1E0D">
              <w:rPr>
                <w:noProof/>
                <w:webHidden/>
              </w:rPr>
              <w:instrText xml:space="preserve"> PAGEREF _Toc216345169 \h </w:instrText>
            </w:r>
            <w:r>
              <w:rPr>
                <w:noProof/>
                <w:webHidden/>
              </w:rPr>
            </w:r>
            <w:r>
              <w:rPr>
                <w:noProof/>
                <w:webHidden/>
              </w:rPr>
              <w:fldChar w:fldCharType="separate"/>
            </w:r>
            <w:r w:rsidR="000A1E0D">
              <w:rPr>
                <w:noProof/>
                <w:webHidden/>
              </w:rPr>
              <w:t>12</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70" w:history="1">
            <w:r w:rsidR="000A1E0D" w:rsidRPr="009A00E6">
              <w:rPr>
                <w:rStyle w:val="aa"/>
                <w:noProof/>
              </w:rPr>
              <w:t>4.2</w:t>
            </w:r>
            <w:r w:rsidR="000A1E0D">
              <w:rPr>
                <w:noProof/>
                <w:lang w:eastAsia="ru-RU"/>
              </w:rPr>
              <w:tab/>
            </w:r>
            <w:r w:rsidR="000A1E0D" w:rsidRPr="009A00E6">
              <w:rPr>
                <w:rStyle w:val="aa"/>
                <w:noProof/>
              </w:rPr>
              <w:t>Расширенная версия</w:t>
            </w:r>
            <w:r w:rsidR="000A1E0D">
              <w:rPr>
                <w:noProof/>
                <w:webHidden/>
              </w:rPr>
              <w:tab/>
            </w:r>
            <w:r>
              <w:rPr>
                <w:noProof/>
                <w:webHidden/>
              </w:rPr>
              <w:fldChar w:fldCharType="begin"/>
            </w:r>
            <w:r w:rsidR="000A1E0D">
              <w:rPr>
                <w:noProof/>
                <w:webHidden/>
              </w:rPr>
              <w:instrText xml:space="preserve"> PAGEREF _Toc216345170 \h </w:instrText>
            </w:r>
            <w:r>
              <w:rPr>
                <w:noProof/>
                <w:webHidden/>
              </w:rPr>
            </w:r>
            <w:r>
              <w:rPr>
                <w:noProof/>
                <w:webHidden/>
              </w:rPr>
              <w:fldChar w:fldCharType="separate"/>
            </w:r>
            <w:r w:rsidR="000A1E0D">
              <w:rPr>
                <w:noProof/>
                <w:webHidden/>
              </w:rPr>
              <w:t>12</w:t>
            </w:r>
            <w:r>
              <w:rPr>
                <w:noProof/>
                <w:webHidden/>
              </w:rPr>
              <w:fldChar w:fldCharType="end"/>
            </w:r>
          </w:hyperlink>
        </w:p>
        <w:p w:rsidR="000A1E0D" w:rsidRDefault="001918A5">
          <w:pPr>
            <w:pStyle w:val="11"/>
            <w:tabs>
              <w:tab w:val="left" w:pos="440"/>
              <w:tab w:val="right" w:leader="dot" w:pos="9912"/>
            </w:tabs>
            <w:rPr>
              <w:noProof/>
              <w:lang w:eastAsia="ru-RU"/>
            </w:rPr>
          </w:pPr>
          <w:hyperlink w:anchor="_Toc216345171" w:history="1">
            <w:r w:rsidR="000A1E0D" w:rsidRPr="009A00E6">
              <w:rPr>
                <w:rStyle w:val="aa"/>
                <w:noProof/>
              </w:rPr>
              <w:t>5.</w:t>
            </w:r>
            <w:r w:rsidR="000A1E0D">
              <w:rPr>
                <w:noProof/>
                <w:lang w:eastAsia="ru-RU"/>
              </w:rPr>
              <w:tab/>
            </w:r>
            <w:r w:rsidR="000A1E0D" w:rsidRPr="009A00E6">
              <w:rPr>
                <w:rStyle w:val="aa"/>
                <w:noProof/>
              </w:rPr>
              <w:t>База данных рефлексодиагностических исследований</w:t>
            </w:r>
            <w:r w:rsidR="000A1E0D">
              <w:rPr>
                <w:noProof/>
                <w:webHidden/>
              </w:rPr>
              <w:tab/>
            </w:r>
            <w:r>
              <w:rPr>
                <w:noProof/>
                <w:webHidden/>
              </w:rPr>
              <w:fldChar w:fldCharType="begin"/>
            </w:r>
            <w:r w:rsidR="000A1E0D">
              <w:rPr>
                <w:noProof/>
                <w:webHidden/>
              </w:rPr>
              <w:instrText xml:space="preserve"> PAGEREF _Toc216345171 \h </w:instrText>
            </w:r>
            <w:r>
              <w:rPr>
                <w:noProof/>
                <w:webHidden/>
              </w:rPr>
            </w:r>
            <w:r>
              <w:rPr>
                <w:noProof/>
                <w:webHidden/>
              </w:rPr>
              <w:fldChar w:fldCharType="separate"/>
            </w:r>
            <w:r w:rsidR="000A1E0D">
              <w:rPr>
                <w:noProof/>
                <w:webHidden/>
              </w:rPr>
              <w:t>12</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72" w:history="1">
            <w:r w:rsidR="000A1E0D" w:rsidRPr="009A00E6">
              <w:rPr>
                <w:rStyle w:val="aa"/>
                <w:noProof/>
              </w:rPr>
              <w:t>5.1</w:t>
            </w:r>
            <w:r w:rsidR="000A1E0D">
              <w:rPr>
                <w:noProof/>
                <w:lang w:eastAsia="ru-RU"/>
              </w:rPr>
              <w:tab/>
            </w:r>
            <w:r w:rsidR="000A1E0D" w:rsidRPr="009A00E6">
              <w:rPr>
                <w:rStyle w:val="aa"/>
                <w:noProof/>
              </w:rPr>
              <w:t>Требования к БД. Выбор сервера БД</w:t>
            </w:r>
            <w:r w:rsidR="000A1E0D">
              <w:rPr>
                <w:noProof/>
                <w:webHidden/>
              </w:rPr>
              <w:tab/>
            </w:r>
            <w:r>
              <w:rPr>
                <w:noProof/>
                <w:webHidden/>
              </w:rPr>
              <w:fldChar w:fldCharType="begin"/>
            </w:r>
            <w:r w:rsidR="000A1E0D">
              <w:rPr>
                <w:noProof/>
                <w:webHidden/>
              </w:rPr>
              <w:instrText xml:space="preserve"> PAGEREF _Toc216345172 \h </w:instrText>
            </w:r>
            <w:r>
              <w:rPr>
                <w:noProof/>
                <w:webHidden/>
              </w:rPr>
            </w:r>
            <w:r>
              <w:rPr>
                <w:noProof/>
                <w:webHidden/>
              </w:rPr>
              <w:fldChar w:fldCharType="separate"/>
            </w:r>
            <w:r w:rsidR="000A1E0D">
              <w:rPr>
                <w:noProof/>
                <w:webHidden/>
              </w:rPr>
              <w:t>12</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73" w:history="1">
            <w:r w:rsidR="000A1E0D" w:rsidRPr="009A00E6">
              <w:rPr>
                <w:rStyle w:val="aa"/>
                <w:noProof/>
              </w:rPr>
              <w:t>5.2</w:t>
            </w:r>
            <w:r w:rsidR="000A1E0D">
              <w:rPr>
                <w:noProof/>
                <w:lang w:eastAsia="ru-RU"/>
              </w:rPr>
              <w:tab/>
            </w:r>
            <w:r w:rsidR="000A1E0D" w:rsidRPr="009A00E6">
              <w:rPr>
                <w:rStyle w:val="aa"/>
                <w:noProof/>
              </w:rPr>
              <w:t>Реализация спроектированной базы данных на сервере MySQL</w:t>
            </w:r>
            <w:r w:rsidR="000A1E0D">
              <w:rPr>
                <w:noProof/>
                <w:webHidden/>
              </w:rPr>
              <w:tab/>
            </w:r>
            <w:r>
              <w:rPr>
                <w:noProof/>
                <w:webHidden/>
              </w:rPr>
              <w:fldChar w:fldCharType="begin"/>
            </w:r>
            <w:r w:rsidR="000A1E0D">
              <w:rPr>
                <w:noProof/>
                <w:webHidden/>
              </w:rPr>
              <w:instrText xml:space="preserve"> PAGEREF _Toc216345173 \h </w:instrText>
            </w:r>
            <w:r>
              <w:rPr>
                <w:noProof/>
                <w:webHidden/>
              </w:rPr>
            </w:r>
            <w:r>
              <w:rPr>
                <w:noProof/>
                <w:webHidden/>
              </w:rPr>
              <w:fldChar w:fldCharType="separate"/>
            </w:r>
            <w:r w:rsidR="000A1E0D">
              <w:rPr>
                <w:noProof/>
                <w:webHidden/>
              </w:rPr>
              <w:t>13</w:t>
            </w:r>
            <w:r>
              <w:rPr>
                <w:noProof/>
                <w:webHidden/>
              </w:rPr>
              <w:fldChar w:fldCharType="end"/>
            </w:r>
          </w:hyperlink>
        </w:p>
        <w:p w:rsidR="000A1E0D" w:rsidRDefault="001918A5">
          <w:pPr>
            <w:pStyle w:val="31"/>
            <w:tabs>
              <w:tab w:val="left" w:pos="1320"/>
              <w:tab w:val="right" w:leader="dot" w:pos="9912"/>
            </w:tabs>
            <w:rPr>
              <w:noProof/>
              <w:lang w:eastAsia="ru-RU"/>
            </w:rPr>
          </w:pPr>
          <w:hyperlink w:anchor="_Toc216345174" w:history="1">
            <w:r w:rsidR="000A1E0D" w:rsidRPr="009A00E6">
              <w:rPr>
                <w:rStyle w:val="aa"/>
                <w:noProof/>
              </w:rPr>
              <w:t>5.2.1</w:t>
            </w:r>
            <w:r w:rsidR="000A1E0D">
              <w:rPr>
                <w:noProof/>
                <w:lang w:eastAsia="ru-RU"/>
              </w:rPr>
              <w:tab/>
            </w:r>
            <w:r w:rsidR="000A1E0D" w:rsidRPr="009A00E6">
              <w:rPr>
                <w:rStyle w:val="aa"/>
                <w:noProof/>
              </w:rPr>
              <w:t>Предварительная версия</w:t>
            </w:r>
            <w:r w:rsidR="000A1E0D">
              <w:rPr>
                <w:noProof/>
                <w:webHidden/>
              </w:rPr>
              <w:tab/>
            </w:r>
            <w:r>
              <w:rPr>
                <w:noProof/>
                <w:webHidden/>
              </w:rPr>
              <w:fldChar w:fldCharType="begin"/>
            </w:r>
            <w:r w:rsidR="000A1E0D">
              <w:rPr>
                <w:noProof/>
                <w:webHidden/>
              </w:rPr>
              <w:instrText xml:space="preserve"> PAGEREF _Toc216345174 \h </w:instrText>
            </w:r>
            <w:r>
              <w:rPr>
                <w:noProof/>
                <w:webHidden/>
              </w:rPr>
            </w:r>
            <w:r>
              <w:rPr>
                <w:noProof/>
                <w:webHidden/>
              </w:rPr>
              <w:fldChar w:fldCharType="separate"/>
            </w:r>
            <w:r w:rsidR="000A1E0D">
              <w:rPr>
                <w:noProof/>
                <w:webHidden/>
              </w:rPr>
              <w:t>13</w:t>
            </w:r>
            <w:r>
              <w:rPr>
                <w:noProof/>
                <w:webHidden/>
              </w:rPr>
              <w:fldChar w:fldCharType="end"/>
            </w:r>
          </w:hyperlink>
        </w:p>
        <w:p w:rsidR="000A1E0D" w:rsidRDefault="001918A5">
          <w:pPr>
            <w:pStyle w:val="31"/>
            <w:tabs>
              <w:tab w:val="left" w:pos="1320"/>
              <w:tab w:val="right" w:leader="dot" w:pos="9912"/>
            </w:tabs>
            <w:rPr>
              <w:noProof/>
              <w:lang w:eastAsia="ru-RU"/>
            </w:rPr>
          </w:pPr>
          <w:hyperlink w:anchor="_Toc216345175" w:history="1">
            <w:r w:rsidR="000A1E0D" w:rsidRPr="009A00E6">
              <w:rPr>
                <w:rStyle w:val="aa"/>
                <w:noProof/>
              </w:rPr>
              <w:t>5.2.2</w:t>
            </w:r>
            <w:r w:rsidR="000A1E0D">
              <w:rPr>
                <w:noProof/>
                <w:lang w:eastAsia="ru-RU"/>
              </w:rPr>
              <w:tab/>
            </w:r>
            <w:r w:rsidR="000A1E0D" w:rsidRPr="009A00E6">
              <w:rPr>
                <w:rStyle w:val="aa"/>
                <w:noProof/>
              </w:rPr>
              <w:t>Расширенная версия</w:t>
            </w:r>
            <w:r w:rsidR="000A1E0D">
              <w:rPr>
                <w:noProof/>
                <w:webHidden/>
              </w:rPr>
              <w:tab/>
            </w:r>
            <w:r>
              <w:rPr>
                <w:noProof/>
                <w:webHidden/>
              </w:rPr>
              <w:fldChar w:fldCharType="begin"/>
            </w:r>
            <w:r w:rsidR="000A1E0D">
              <w:rPr>
                <w:noProof/>
                <w:webHidden/>
              </w:rPr>
              <w:instrText xml:space="preserve"> PAGEREF _Toc216345175 \h </w:instrText>
            </w:r>
            <w:r>
              <w:rPr>
                <w:noProof/>
                <w:webHidden/>
              </w:rPr>
            </w:r>
            <w:r>
              <w:rPr>
                <w:noProof/>
                <w:webHidden/>
              </w:rPr>
              <w:fldChar w:fldCharType="separate"/>
            </w:r>
            <w:r w:rsidR="000A1E0D">
              <w:rPr>
                <w:noProof/>
                <w:webHidden/>
              </w:rPr>
              <w:t>13</w:t>
            </w:r>
            <w:r>
              <w:rPr>
                <w:noProof/>
                <w:webHidden/>
              </w:rPr>
              <w:fldChar w:fldCharType="end"/>
            </w:r>
          </w:hyperlink>
        </w:p>
        <w:p w:rsidR="000A1E0D" w:rsidRDefault="001918A5">
          <w:pPr>
            <w:pStyle w:val="11"/>
            <w:tabs>
              <w:tab w:val="left" w:pos="440"/>
              <w:tab w:val="right" w:leader="dot" w:pos="9912"/>
            </w:tabs>
            <w:rPr>
              <w:noProof/>
              <w:lang w:eastAsia="ru-RU"/>
            </w:rPr>
          </w:pPr>
          <w:hyperlink w:anchor="_Toc216345176" w:history="1">
            <w:r w:rsidR="000A1E0D" w:rsidRPr="009A00E6">
              <w:rPr>
                <w:rStyle w:val="aa"/>
                <w:noProof/>
              </w:rPr>
              <w:t>6.</w:t>
            </w:r>
            <w:r w:rsidR="000A1E0D">
              <w:rPr>
                <w:noProof/>
                <w:lang w:eastAsia="ru-RU"/>
              </w:rPr>
              <w:tab/>
            </w:r>
            <w:r w:rsidR="000A1E0D" w:rsidRPr="009A00E6">
              <w:rPr>
                <w:rStyle w:val="aa"/>
                <w:noProof/>
              </w:rPr>
              <w:t>Проектирование системы</w:t>
            </w:r>
            <w:r w:rsidR="000A1E0D">
              <w:rPr>
                <w:noProof/>
                <w:webHidden/>
              </w:rPr>
              <w:tab/>
            </w:r>
            <w:r>
              <w:rPr>
                <w:noProof/>
                <w:webHidden/>
              </w:rPr>
              <w:fldChar w:fldCharType="begin"/>
            </w:r>
            <w:r w:rsidR="000A1E0D">
              <w:rPr>
                <w:noProof/>
                <w:webHidden/>
              </w:rPr>
              <w:instrText xml:space="preserve"> PAGEREF _Toc216345176 \h </w:instrText>
            </w:r>
            <w:r>
              <w:rPr>
                <w:noProof/>
                <w:webHidden/>
              </w:rPr>
            </w:r>
            <w:r>
              <w:rPr>
                <w:noProof/>
                <w:webHidden/>
              </w:rPr>
              <w:fldChar w:fldCharType="separate"/>
            </w:r>
            <w:r w:rsidR="000A1E0D">
              <w:rPr>
                <w:noProof/>
                <w:webHidden/>
              </w:rPr>
              <w:t>14</w:t>
            </w:r>
            <w:r>
              <w:rPr>
                <w:noProof/>
                <w:webHidden/>
              </w:rPr>
              <w:fldChar w:fldCharType="end"/>
            </w:r>
          </w:hyperlink>
        </w:p>
        <w:p w:rsidR="000A1E0D" w:rsidRDefault="001918A5">
          <w:pPr>
            <w:pStyle w:val="21"/>
            <w:tabs>
              <w:tab w:val="left" w:pos="880"/>
              <w:tab w:val="right" w:leader="dot" w:pos="9912"/>
            </w:tabs>
            <w:rPr>
              <w:noProof/>
              <w:lang w:eastAsia="ru-RU"/>
            </w:rPr>
          </w:pPr>
          <w:hyperlink w:anchor="_Toc216345177" w:history="1">
            <w:r w:rsidR="000A1E0D" w:rsidRPr="009A00E6">
              <w:rPr>
                <w:rStyle w:val="aa"/>
                <w:noProof/>
              </w:rPr>
              <w:t>6.1</w:t>
            </w:r>
            <w:r w:rsidR="000A1E0D">
              <w:rPr>
                <w:noProof/>
                <w:lang w:eastAsia="ru-RU"/>
              </w:rPr>
              <w:tab/>
            </w:r>
            <w:r w:rsidR="000A1E0D" w:rsidRPr="009A00E6">
              <w:rPr>
                <w:rStyle w:val="aa"/>
                <w:noProof/>
              </w:rPr>
              <w:t>Документирование</w:t>
            </w:r>
            <w:r w:rsidR="000A1E0D">
              <w:rPr>
                <w:noProof/>
                <w:webHidden/>
              </w:rPr>
              <w:tab/>
            </w:r>
            <w:r>
              <w:rPr>
                <w:noProof/>
                <w:webHidden/>
              </w:rPr>
              <w:fldChar w:fldCharType="begin"/>
            </w:r>
            <w:r w:rsidR="000A1E0D">
              <w:rPr>
                <w:noProof/>
                <w:webHidden/>
              </w:rPr>
              <w:instrText xml:space="preserve"> PAGEREF _Toc216345177 \h </w:instrText>
            </w:r>
            <w:r>
              <w:rPr>
                <w:noProof/>
                <w:webHidden/>
              </w:rPr>
            </w:r>
            <w:r>
              <w:rPr>
                <w:noProof/>
                <w:webHidden/>
              </w:rPr>
              <w:fldChar w:fldCharType="separate"/>
            </w:r>
            <w:r w:rsidR="000A1E0D">
              <w:rPr>
                <w:noProof/>
                <w:webHidden/>
              </w:rPr>
              <w:t>14</w:t>
            </w:r>
            <w:r>
              <w:rPr>
                <w:noProof/>
                <w:webHidden/>
              </w:rPr>
              <w:fldChar w:fldCharType="end"/>
            </w:r>
          </w:hyperlink>
        </w:p>
        <w:p w:rsidR="000A1E0D" w:rsidRDefault="001918A5">
          <w:pPr>
            <w:pStyle w:val="11"/>
            <w:tabs>
              <w:tab w:val="left" w:pos="440"/>
              <w:tab w:val="right" w:leader="dot" w:pos="9912"/>
            </w:tabs>
            <w:rPr>
              <w:noProof/>
              <w:lang w:eastAsia="ru-RU"/>
            </w:rPr>
          </w:pPr>
          <w:hyperlink w:anchor="_Toc216345178" w:history="1">
            <w:r w:rsidR="000A1E0D" w:rsidRPr="009A00E6">
              <w:rPr>
                <w:rStyle w:val="aa"/>
                <w:noProof/>
              </w:rPr>
              <w:t>7.</w:t>
            </w:r>
            <w:r w:rsidR="000A1E0D">
              <w:rPr>
                <w:noProof/>
                <w:lang w:eastAsia="ru-RU"/>
              </w:rPr>
              <w:tab/>
            </w:r>
            <w:r w:rsidR="000A1E0D" w:rsidRPr="009A00E6">
              <w:rPr>
                <w:rStyle w:val="aa"/>
                <w:noProof/>
              </w:rPr>
              <w:t>Тестирование и отладка разработанной системы</w:t>
            </w:r>
            <w:r w:rsidR="000A1E0D">
              <w:rPr>
                <w:noProof/>
                <w:webHidden/>
              </w:rPr>
              <w:tab/>
            </w:r>
            <w:r>
              <w:rPr>
                <w:noProof/>
                <w:webHidden/>
              </w:rPr>
              <w:fldChar w:fldCharType="begin"/>
            </w:r>
            <w:r w:rsidR="000A1E0D">
              <w:rPr>
                <w:noProof/>
                <w:webHidden/>
              </w:rPr>
              <w:instrText xml:space="preserve"> PAGEREF _Toc216345178 \h </w:instrText>
            </w:r>
            <w:r>
              <w:rPr>
                <w:noProof/>
                <w:webHidden/>
              </w:rPr>
            </w:r>
            <w:r>
              <w:rPr>
                <w:noProof/>
                <w:webHidden/>
              </w:rPr>
              <w:fldChar w:fldCharType="separate"/>
            </w:r>
            <w:r w:rsidR="000A1E0D">
              <w:rPr>
                <w:noProof/>
                <w:webHidden/>
              </w:rPr>
              <w:t>15</w:t>
            </w:r>
            <w:r>
              <w:rPr>
                <w:noProof/>
                <w:webHidden/>
              </w:rPr>
              <w:fldChar w:fldCharType="end"/>
            </w:r>
          </w:hyperlink>
        </w:p>
        <w:p w:rsidR="000A1E0D" w:rsidRDefault="001918A5">
          <w:pPr>
            <w:pStyle w:val="11"/>
            <w:tabs>
              <w:tab w:val="left" w:pos="440"/>
              <w:tab w:val="right" w:leader="dot" w:pos="9912"/>
            </w:tabs>
            <w:rPr>
              <w:noProof/>
              <w:lang w:eastAsia="ru-RU"/>
            </w:rPr>
          </w:pPr>
          <w:hyperlink w:anchor="_Toc216345179" w:history="1">
            <w:r w:rsidR="000A1E0D" w:rsidRPr="009A00E6">
              <w:rPr>
                <w:rStyle w:val="aa"/>
                <w:noProof/>
              </w:rPr>
              <w:t>8.</w:t>
            </w:r>
            <w:r w:rsidR="000A1E0D">
              <w:rPr>
                <w:noProof/>
                <w:lang w:eastAsia="ru-RU"/>
              </w:rPr>
              <w:tab/>
            </w:r>
            <w:r w:rsidR="000A1E0D" w:rsidRPr="009A00E6">
              <w:rPr>
                <w:rStyle w:val="aa"/>
                <w:noProof/>
              </w:rPr>
              <w:t>Список использованной литературы</w:t>
            </w:r>
            <w:r w:rsidR="000A1E0D">
              <w:rPr>
                <w:noProof/>
                <w:webHidden/>
              </w:rPr>
              <w:tab/>
            </w:r>
            <w:r>
              <w:rPr>
                <w:noProof/>
                <w:webHidden/>
              </w:rPr>
              <w:fldChar w:fldCharType="begin"/>
            </w:r>
            <w:r w:rsidR="000A1E0D">
              <w:rPr>
                <w:noProof/>
                <w:webHidden/>
              </w:rPr>
              <w:instrText xml:space="preserve"> PAGEREF _Toc216345179 \h </w:instrText>
            </w:r>
            <w:r>
              <w:rPr>
                <w:noProof/>
                <w:webHidden/>
              </w:rPr>
            </w:r>
            <w:r>
              <w:rPr>
                <w:noProof/>
                <w:webHidden/>
              </w:rPr>
              <w:fldChar w:fldCharType="separate"/>
            </w:r>
            <w:r w:rsidR="000A1E0D">
              <w:rPr>
                <w:noProof/>
                <w:webHidden/>
              </w:rPr>
              <w:t>17</w:t>
            </w:r>
            <w:r>
              <w:rPr>
                <w:noProof/>
                <w:webHidden/>
              </w:rPr>
              <w:fldChar w:fldCharType="end"/>
            </w:r>
          </w:hyperlink>
        </w:p>
        <w:p w:rsidR="00193CD2" w:rsidRDefault="001918A5">
          <w:r>
            <w:fldChar w:fldCharType="end"/>
          </w:r>
        </w:p>
      </w:sdtContent>
    </w:sdt>
    <w:p w:rsidR="00193CD2" w:rsidRDefault="00193CD2">
      <w:pPr>
        <w:ind w:firstLine="0"/>
      </w:pPr>
      <w:r>
        <w:br w:type="page"/>
      </w:r>
    </w:p>
    <w:p w:rsidR="00995976" w:rsidRDefault="00995976" w:rsidP="00347786">
      <w:pPr>
        <w:pStyle w:val="1"/>
        <w:numPr>
          <w:ilvl w:val="0"/>
          <w:numId w:val="2"/>
        </w:numPr>
        <w:jc w:val="both"/>
        <w:rPr>
          <w:color w:val="auto"/>
          <w:sz w:val="32"/>
          <w:szCs w:val="32"/>
        </w:rPr>
      </w:pPr>
      <w:bookmarkStart w:id="0" w:name="_Toc216345161"/>
      <w:r>
        <w:rPr>
          <w:color w:val="auto"/>
          <w:sz w:val="32"/>
          <w:szCs w:val="32"/>
        </w:rPr>
        <w:lastRenderedPageBreak/>
        <w:t>Введение</w:t>
      </w:r>
      <w:bookmarkEnd w:id="0"/>
    </w:p>
    <w:p w:rsidR="00995976" w:rsidRDefault="00995976" w:rsidP="00995976">
      <w:pPr>
        <w:spacing w:line="360" w:lineRule="auto"/>
        <w:jc w:val="both"/>
      </w:pPr>
    </w:p>
    <w:p w:rsidR="00995976" w:rsidRDefault="00995976" w:rsidP="00995976">
      <w:pPr>
        <w:spacing w:line="360" w:lineRule="auto"/>
        <w:jc w:val="both"/>
      </w:pPr>
      <w:r>
        <w:t xml:space="preserve">Научно-технический </w:t>
      </w:r>
      <w:r w:rsidR="00310F59">
        <w:t>прогресс</w:t>
      </w:r>
      <w:r>
        <w:t>, наряду с позитивными, имеет и негативные стороны: изменение экологии, наличие гиподинамии, гипокинезии и другие факторы, вызывающие различные нарушения в состоянии человека. Наряду с действием вредных экзогенных факторов имеет место снижение защитных сил организма вследствие возросших требований к нервно психической деятельности человека. Неизмеримо возросший темп жизни, особенно в условиях города, резкое расширение потока информации зачастую вызывают нервно-психическое перенапряжение. Эти исторически обусловленные процессы протекают на фоне ослабления организма из-за недостаточного использования закаливающих мероприятий, ограничения физической подвижности, злоупотребления медикаментозными средствами, алкоголем, никотином и др.. Современный человек часто не в состоянии справиться с перегрузками и адаптироваться к новым условиям существования, в результате чего у него возникают различн</w:t>
      </w:r>
      <w:r w:rsidR="00F81C36">
        <w:t>ые нервно психические, сердечно</w:t>
      </w:r>
      <w:r>
        <w:t>сосудистые, аллергические, онкологические и другие, так называемые, "болезни цивилизации".</w:t>
      </w:r>
    </w:p>
    <w:p w:rsidR="00995976" w:rsidRDefault="00995976" w:rsidP="00995976">
      <w:pPr>
        <w:spacing w:line="360" w:lineRule="auto"/>
        <w:jc w:val="both"/>
      </w:pPr>
      <w:r>
        <w:t>Для решения ряда вопросо</w:t>
      </w:r>
      <w:r w:rsidR="00F81C36">
        <w:t>в, связанных с выявлением психо</w:t>
      </w:r>
      <w:r>
        <w:t>соматического состояния человека, состояния его защитных сил (компенсаторно приспособительных механизмов гомеостаза) в настоящее время существуют различные диагностические системы (ДС), которые имеют определенные положительные и отрицательные стороны. Многочисленные работы отечественных и зарубежных авторов свидетельствуют об актуальности этой проблемы, т.е. о поиске скрининговых ДС, позволяющих иметь наглядное представление о функциональном состоянии организма. Основные требования к этим системам: простота в работе, оперативность и высокая информативность.</w:t>
      </w:r>
    </w:p>
    <w:p w:rsidR="00995976" w:rsidRDefault="00310F59" w:rsidP="00995976">
      <w:pPr>
        <w:spacing w:line="360" w:lineRule="auto"/>
        <w:jc w:val="both"/>
      </w:pPr>
      <w:r>
        <w:t xml:space="preserve">В данной работе рассматривается </w:t>
      </w:r>
      <w:r w:rsidR="00995976">
        <w:t>метод комплексной автоматизированной рефлексодиагностики (АРДК).</w:t>
      </w:r>
    </w:p>
    <w:p w:rsidR="00995976" w:rsidRDefault="00995976" w:rsidP="00995976">
      <w:pPr>
        <w:spacing w:line="360" w:lineRule="auto"/>
        <w:jc w:val="both"/>
      </w:pPr>
      <w:r>
        <w:t>В данной методике используются 24 репрезентативные биологически активные точки (БАТ), расположенные на так называемых "меридианах" (каналах), с левой и правой сторон тела, дающие возможность получения диагностической информации об основных функциональных системах организма.</w:t>
      </w:r>
    </w:p>
    <w:p w:rsidR="00995976" w:rsidRDefault="00995976" w:rsidP="00995976">
      <w:pPr>
        <w:spacing w:line="360" w:lineRule="auto"/>
        <w:jc w:val="both"/>
      </w:pPr>
      <w:r>
        <w:t xml:space="preserve">Установлено, что средняя арифметическая величина показателей электропроводности БАТ (классических точек иглоукалывания) на каждом меридиане близка по значению, в большинстве случаев, величине электропроводности в репрезентативной точке, которые, в абсолютном большинстве, совпадают с точками-источниками (ЮАНЬ) 12-ти парных меридианов. Таким образом, точки-источники несут диагностическую информацию об энергетических процессах регуляции функции органов и систем, которые представляют </w:t>
      </w:r>
      <w:r>
        <w:lastRenderedPageBreak/>
        <w:t xml:space="preserve">соответствующие меридианы. Это представляет значительный интерес для врача, так как различные изменения состояния энергетики в меридианах являются составным звеном и </w:t>
      </w:r>
      <w:r w:rsidR="00310F59">
        <w:t>неотъемлемой</w:t>
      </w:r>
      <w:r>
        <w:t xml:space="preserve"> частью традиционной Восточной медицины.</w:t>
      </w:r>
    </w:p>
    <w:p w:rsidR="00995976" w:rsidRDefault="00995976" w:rsidP="00995976">
      <w:pPr>
        <w:spacing w:line="360" w:lineRule="auto"/>
        <w:jc w:val="both"/>
      </w:pPr>
      <w:r w:rsidRPr="00827651">
        <w:rPr>
          <w:u w:val="single"/>
        </w:rPr>
        <w:t>Рефлексодиагностика</w:t>
      </w:r>
      <w:r>
        <w:t xml:space="preserve"> - это оценка состояния той или иной морфо-функциональной системы организма по характеру его ответных (рефлекторных) реакций на определенные воздействия. К настоящему времени накопилось уже значительное количество работ по рефлексодиагностике (РД). Эти работы основываются на углубленных биофизических и физиологических исследованиях ряда специалистов (Min-Der Huang, Накатани, Ножье, Фоль, Подшибякин А.К., Портнов Ф.Г., Нечушкин А.И., Вогралик В.Г., Вогралик М.В. и.др). В настоящее время развитие рефлексодиагностики идет по пути, во-первых, отыскания наиболее информативных в диагностическом отношении микрозон и, во вторых, по пути совершенствования методов восприятия диагностической информации. Что касается разработки методов восприятия диагностической информации, то она направлена на совершенствование прочтения "кожного кода, т.е. тех физиологических и биофизических (энергетических) свойств и изменений, которые "записаны" в рецепторно проекционных зонах кожи, как отражение (проекци</w:t>
      </w:r>
      <w:r w:rsidR="00F81C36">
        <w:t>и</w:t>
      </w:r>
      <w:r>
        <w:t>) свойств и изменений соответствующих внутренних органов и систем. В "азбуке" этого экстерорецепторного кода и феномен "меридианов", и различные биофизические параметры БАТ: электрический потенциал, электрокожная проводимость и т.п.. Каждый метод решает свою задачу и имеет свою сферу применения.</w:t>
      </w:r>
    </w:p>
    <w:p w:rsidR="00310F59" w:rsidRDefault="00995976" w:rsidP="00995976">
      <w:pPr>
        <w:spacing w:line="360" w:lineRule="auto"/>
        <w:jc w:val="both"/>
      </w:pPr>
      <w:r>
        <w:t xml:space="preserve">По величине и изменению электрических параметров БАТ, можно судить о локализации и степени патологического процесса, а также о его динамике при развитии болезни и в ходе лечения. </w:t>
      </w:r>
      <w:r w:rsidR="00310F59">
        <w:t>Предлагаемый способ рефлексодиагностики</w:t>
      </w:r>
      <w:r>
        <w:t xml:space="preserve"> имеет ряд существенных преимуществ перед традиционными диагностическими методами обследования. </w:t>
      </w:r>
    </w:p>
    <w:p w:rsidR="00310F59" w:rsidRDefault="00310F59" w:rsidP="00310F59">
      <w:pPr>
        <w:pStyle w:val="ab"/>
        <w:numPr>
          <w:ilvl w:val="0"/>
          <w:numId w:val="3"/>
        </w:numPr>
        <w:spacing w:line="360" w:lineRule="auto"/>
        <w:jc w:val="both"/>
      </w:pPr>
      <w:r>
        <w:t>Б</w:t>
      </w:r>
      <w:r w:rsidR="00995976">
        <w:t xml:space="preserve">лагодаря доступности кожных покровов в местах расположения репрезентативных БАТ и сравнительной простоте обследования, можно в короткий срок получить объективную информацию о состоянии большинства функциональных систем организма. </w:t>
      </w:r>
    </w:p>
    <w:p w:rsidR="00310F59" w:rsidRDefault="00310F59" w:rsidP="00310F59">
      <w:pPr>
        <w:pStyle w:val="ab"/>
        <w:numPr>
          <w:ilvl w:val="0"/>
          <w:numId w:val="3"/>
        </w:numPr>
        <w:spacing w:line="360" w:lineRule="auto"/>
        <w:jc w:val="both"/>
      </w:pPr>
      <w:r>
        <w:t>И</w:t>
      </w:r>
      <w:r w:rsidR="00995976">
        <w:t>сключается инструментальное (в том числе травмирующее) воздействие на какой либо орган или систему</w:t>
      </w:r>
      <w:r>
        <w:t xml:space="preserve"> за счет использования уникального электрода.</w:t>
      </w:r>
    </w:p>
    <w:p w:rsidR="00310F59" w:rsidRDefault="00310F59" w:rsidP="00310F59">
      <w:pPr>
        <w:pStyle w:val="ab"/>
        <w:numPr>
          <w:ilvl w:val="0"/>
          <w:numId w:val="3"/>
        </w:numPr>
        <w:spacing w:line="360" w:lineRule="auto"/>
        <w:jc w:val="both"/>
      </w:pPr>
      <w:r>
        <w:t>Д</w:t>
      </w:r>
      <w:r w:rsidR="00995976">
        <w:t xml:space="preserve">анный метод может служить дополнительным критерием оценки эффективности проводимых лечебных мероприятий. </w:t>
      </w:r>
    </w:p>
    <w:p w:rsidR="00995976" w:rsidRDefault="00310F59" w:rsidP="00310F59">
      <w:pPr>
        <w:pStyle w:val="ab"/>
        <w:numPr>
          <w:ilvl w:val="0"/>
          <w:numId w:val="3"/>
        </w:numPr>
        <w:spacing w:line="360" w:lineRule="auto"/>
        <w:jc w:val="both"/>
      </w:pPr>
      <w:r>
        <w:t>И</w:t>
      </w:r>
      <w:r w:rsidR="00995976">
        <w:t>спользуя данный метод, можно судить об индивидуальной физиологической "норме здоровья" обследуемого и о состоянии его на момент обследования.</w:t>
      </w:r>
    </w:p>
    <w:p w:rsidR="00995976" w:rsidRDefault="00995976" w:rsidP="00995976">
      <w:pPr>
        <w:spacing w:line="360" w:lineRule="auto"/>
        <w:jc w:val="both"/>
      </w:pPr>
    </w:p>
    <w:p w:rsidR="00995976" w:rsidRPr="00995976" w:rsidRDefault="00827651" w:rsidP="00995976">
      <w:pPr>
        <w:spacing w:line="360" w:lineRule="auto"/>
        <w:jc w:val="both"/>
      </w:pPr>
      <w:r>
        <w:lastRenderedPageBreak/>
        <w:t xml:space="preserve">Особую актуальность метод </w:t>
      </w:r>
      <w:r w:rsidR="00995976">
        <w:t>РД приобретает ввиду возрастающего интереса у ряда отечественных и зарубежных исследователей к изучении энергетических процессов регулирующих систем гомеостаза, изменения которых, в ряде случаев, значительно опережают органические (морфо структурные) изменения организма.</w:t>
      </w:r>
    </w:p>
    <w:p w:rsidR="00347786" w:rsidRPr="00347786" w:rsidRDefault="00347786" w:rsidP="00347786">
      <w:pPr>
        <w:pStyle w:val="1"/>
        <w:numPr>
          <w:ilvl w:val="0"/>
          <w:numId w:val="2"/>
        </w:numPr>
        <w:jc w:val="both"/>
        <w:rPr>
          <w:color w:val="auto"/>
          <w:sz w:val="32"/>
          <w:szCs w:val="32"/>
        </w:rPr>
      </w:pPr>
      <w:bookmarkStart w:id="1" w:name="_Toc216345162"/>
      <w:r w:rsidRPr="00347786">
        <w:rPr>
          <w:color w:val="auto"/>
          <w:sz w:val="32"/>
          <w:szCs w:val="32"/>
        </w:rPr>
        <w:t>Литературный обзор методов и технических средств регистрации электрических характеристик кожи</w:t>
      </w:r>
      <w:r w:rsidR="00C51566" w:rsidRPr="00C51566">
        <w:rPr>
          <w:color w:val="auto"/>
          <w:sz w:val="32"/>
          <w:szCs w:val="32"/>
        </w:rPr>
        <w:t xml:space="preserve"> </w:t>
      </w:r>
      <w:r w:rsidR="00C51566">
        <w:rPr>
          <w:color w:val="auto"/>
          <w:sz w:val="32"/>
          <w:szCs w:val="32"/>
        </w:rPr>
        <w:t>человека.</w:t>
      </w:r>
      <w:bookmarkEnd w:id="1"/>
    </w:p>
    <w:p w:rsidR="00347786" w:rsidRDefault="00827651" w:rsidP="00827651">
      <w:pPr>
        <w:pStyle w:val="2"/>
        <w:numPr>
          <w:ilvl w:val="1"/>
          <w:numId w:val="2"/>
        </w:numPr>
        <w:rPr>
          <w:color w:val="auto"/>
        </w:rPr>
      </w:pPr>
      <w:bookmarkStart w:id="2" w:name="_Toc216345163"/>
      <w:r w:rsidRPr="00827651">
        <w:rPr>
          <w:color w:val="auto"/>
        </w:rPr>
        <w:t>Обзор методов регистрации электрических характеристик кожи человека.</w:t>
      </w:r>
      <w:bookmarkEnd w:id="2"/>
    </w:p>
    <w:p w:rsidR="00827651" w:rsidRPr="00827651" w:rsidRDefault="00827651" w:rsidP="00827651"/>
    <w:p w:rsidR="00827651" w:rsidRDefault="00827651" w:rsidP="00827651">
      <w:pPr>
        <w:pStyle w:val="ab"/>
        <w:numPr>
          <w:ilvl w:val="2"/>
          <w:numId w:val="2"/>
        </w:numPr>
        <w:jc w:val="both"/>
        <w:rPr>
          <w:i/>
          <w:szCs w:val="28"/>
        </w:rPr>
      </w:pPr>
      <w:r w:rsidRPr="00827651">
        <w:rPr>
          <w:i/>
          <w:szCs w:val="28"/>
        </w:rPr>
        <w:t xml:space="preserve">Тест по Накатани </w:t>
      </w:r>
    </w:p>
    <w:p w:rsidR="00827651" w:rsidRPr="007C7DAF" w:rsidRDefault="00827651" w:rsidP="00827651">
      <w:pPr>
        <w:spacing w:line="360" w:lineRule="auto"/>
        <w:jc w:val="both"/>
      </w:pPr>
      <w:r w:rsidRPr="00827651">
        <w:t>В 1956г. японский ученый V.Nakatani предложил свой способ инструментальной диагностики ме</w:t>
      </w:r>
      <w:r>
        <w:t>ридианов. В результате многолет</w:t>
      </w:r>
      <w:r w:rsidRPr="00827651">
        <w:t>него исследования электрокожного сопротивления БАТ, он пришел к выводу о зависимости этого показателя от функционального состояния корреспондирующих органов.</w:t>
      </w:r>
    </w:p>
    <w:p w:rsidR="00827651" w:rsidRPr="007C7DAF" w:rsidRDefault="00827651" w:rsidP="00827651">
      <w:pPr>
        <w:spacing w:line="360" w:lineRule="auto"/>
        <w:jc w:val="both"/>
      </w:pPr>
      <w:r w:rsidRPr="00827651">
        <w:t>По теории V.Nakatani, при заболевании какого-либо органа на коже обнаруживаются так называемые электропроницаемые точки, т.e. характеризующиеся низким электрическим сопротивлением и повышенной электропроводимостью. Эти точки располагаются по ходу соответствующих меридианов и образуют, таким образом, линии повышенной электрической проводимости — «риодораку». Определение поражения меридиана по этим линиям названо V.Nakatani диагностикой по «риодораку».</w:t>
      </w:r>
    </w:p>
    <w:p w:rsidR="00827651" w:rsidRPr="007C7DAF" w:rsidRDefault="00827651" w:rsidP="00827651">
      <w:pPr>
        <w:spacing w:line="360" w:lineRule="auto"/>
        <w:jc w:val="both"/>
      </w:pPr>
      <w:r w:rsidRPr="00827651">
        <w:t>Для определения «риодораку» каждого меридиана достаточно измерить электропроводимость так называемых репрезентативных точек, каждая из которых отражает состояние соответствующего меридиана.</w:t>
      </w:r>
    </w:p>
    <w:p w:rsidR="00827651" w:rsidRPr="007C7DAF" w:rsidRDefault="00827651" w:rsidP="00827651">
      <w:pPr>
        <w:spacing w:line="360" w:lineRule="auto"/>
        <w:jc w:val="both"/>
      </w:pPr>
      <w:r w:rsidRPr="00827651">
        <w:t>Метод Накатани позволяет выделить БАТ, электропроводимость в которых выходит за пределы «коридора нормы», что является при</w:t>
      </w:r>
      <w:r w:rsidRPr="00827651">
        <w:softHyphen/>
        <w:t>знаком патологического состояния соответствующего органа или системы организма.</w:t>
      </w:r>
    </w:p>
    <w:p w:rsidR="00827651" w:rsidRPr="00827651" w:rsidRDefault="00827651" w:rsidP="00827651">
      <w:pPr>
        <w:spacing w:line="360" w:lineRule="auto"/>
        <w:jc w:val="both"/>
      </w:pPr>
      <w:r w:rsidRPr="00827651">
        <w:t>В подавляющем большинстве случаев исследованию подвергаются такие параметры БАТ, как биопотенциал и электропроводимость (сопротивление). Более высокой устойчивостью к действию помех обладает параметр БАТ — электропроводимость. В отличие от биопотенциала, выражающего собственную электрическую активность БАТ, электропроводимость является отражением реакции ко</w:t>
      </w:r>
      <w:r w:rsidRPr="00827651">
        <w:softHyphen/>
        <w:t>жи на прилагаемый к ней внешний раздра</w:t>
      </w:r>
      <w:r w:rsidR="006C0B31">
        <w:t>житель — измерительный ток.</w:t>
      </w:r>
    </w:p>
    <w:p w:rsidR="009F298D" w:rsidRDefault="00827651" w:rsidP="009F298D">
      <w:pPr>
        <w:spacing w:line="360" w:lineRule="auto"/>
        <w:jc w:val="both"/>
      </w:pPr>
      <w:r w:rsidRPr="006C0B31">
        <w:rPr>
          <w:b/>
        </w:rPr>
        <w:lastRenderedPageBreak/>
        <w:t xml:space="preserve">Недостатки метода </w:t>
      </w:r>
      <w:r w:rsidR="006C0B31">
        <w:rPr>
          <w:b/>
        </w:rPr>
        <w:t>теста по Накатани</w:t>
      </w:r>
      <w:r w:rsidRPr="007C7DAF">
        <w:t xml:space="preserve"> - большие значения тока и напряжения, являющиеся  небезопасными при необходимости длительных ежедневных наблюдений за</w:t>
      </w:r>
      <w:r w:rsidR="006C0B31">
        <w:t xml:space="preserve"> одним и тем же обследуемым.</w:t>
      </w:r>
    </w:p>
    <w:p w:rsidR="009F298D" w:rsidRDefault="009F298D" w:rsidP="009F298D">
      <w:pPr>
        <w:spacing w:line="360" w:lineRule="auto"/>
        <w:jc w:val="both"/>
      </w:pPr>
    </w:p>
    <w:p w:rsidR="00827651" w:rsidRPr="009F298D" w:rsidRDefault="00827651" w:rsidP="009F298D">
      <w:pPr>
        <w:pStyle w:val="ab"/>
        <w:numPr>
          <w:ilvl w:val="2"/>
          <w:numId w:val="2"/>
        </w:numPr>
        <w:spacing w:line="360" w:lineRule="auto"/>
        <w:jc w:val="both"/>
        <w:rPr>
          <w:i/>
          <w:szCs w:val="28"/>
        </w:rPr>
      </w:pPr>
      <w:r w:rsidRPr="009F298D">
        <w:rPr>
          <w:i/>
          <w:szCs w:val="28"/>
        </w:rPr>
        <w:t>Тест по Акабане</w:t>
      </w:r>
    </w:p>
    <w:p w:rsidR="00827651" w:rsidRPr="007C7DAF" w:rsidRDefault="00827651" w:rsidP="006C0B31">
      <w:pPr>
        <w:spacing w:line="360" w:lineRule="auto"/>
        <w:jc w:val="both"/>
      </w:pPr>
      <w:r w:rsidRPr="007C7DAF">
        <w:t xml:space="preserve">Производится нагревание БАТ, расположенных по обе стороны ногтевых валиков пальцев рук и ног. Изначально нагревание производилось курительными палочками бесконтактным методом. Современные приборы производят контактное тепловое воздействие с помощью инфракрасного импульсного излучения (частота 10 Гц) с длиной волны 940 нм и регулировкой температуры от 40 до 80 </w:t>
      </w:r>
      <w:r w:rsidRPr="007C7DAF">
        <w:sym w:font="Symbol" w:char="00B0"/>
      </w:r>
      <w:r w:rsidRPr="007C7DAF">
        <w:t>С (отклонение не более 3%)[1.19].</w:t>
      </w:r>
    </w:p>
    <w:p w:rsidR="00827651" w:rsidRPr="007C7DAF" w:rsidRDefault="00827651" w:rsidP="006C0B31">
      <w:pPr>
        <w:spacing w:line="360" w:lineRule="auto"/>
        <w:jc w:val="both"/>
      </w:pPr>
      <w:r w:rsidRPr="007C7DAF">
        <w:t xml:space="preserve">Оценка основана на субъективной чувствительности обследуемого: приятное нарастающее тепло внезапно сменяется болевым ощущением жжения. Фиксируется время от начала нагревания до этого момента по всем 24 специально выбранным точкам. Временные показатели сравниваются по отдельным меридианам и между левой и правой стороной идентичных каналов, на основании полученных результатов производится диагностика. Для нормально функционирующего органа оптимальным показателем является время реагирования около 10…12 сек. при температуре контактного нагревателя 70 </w:t>
      </w:r>
      <w:r w:rsidRPr="007C7DAF">
        <w:sym w:font="Symbol" w:char="00B0"/>
      </w:r>
      <w:r w:rsidRPr="007C7DAF">
        <w:t>С. При патологии соответствующее время может колебаться от 2 до 40 секунд.</w:t>
      </w:r>
    </w:p>
    <w:p w:rsidR="00827651" w:rsidRDefault="00827651" w:rsidP="008F0786">
      <w:pPr>
        <w:spacing w:line="360" w:lineRule="auto"/>
        <w:jc w:val="both"/>
      </w:pPr>
      <w:r w:rsidRPr="007C7DAF">
        <w:rPr>
          <w:b/>
        </w:rPr>
        <w:t>Недостаток</w:t>
      </w:r>
      <w:r w:rsidRPr="007C7DAF">
        <w:t xml:space="preserve"> - возможная необъективность оценки, невозможность проведения длительных ежедневных измерений из-за изменения чувствительности и кожного покрова в местах постоянного термонагрева.</w:t>
      </w:r>
    </w:p>
    <w:p w:rsidR="00C147CE" w:rsidRPr="007C7DAF" w:rsidRDefault="00C147CE" w:rsidP="008F0786">
      <w:pPr>
        <w:spacing w:line="360" w:lineRule="auto"/>
        <w:jc w:val="both"/>
      </w:pPr>
    </w:p>
    <w:p w:rsidR="009F298D" w:rsidRPr="00C147CE" w:rsidRDefault="009F298D" w:rsidP="009F298D">
      <w:pPr>
        <w:pStyle w:val="ab"/>
        <w:numPr>
          <w:ilvl w:val="2"/>
          <w:numId w:val="2"/>
        </w:numPr>
        <w:spacing w:line="360" w:lineRule="auto"/>
        <w:jc w:val="both"/>
        <w:rPr>
          <w:i/>
        </w:rPr>
      </w:pPr>
      <w:r w:rsidRPr="00C147CE">
        <w:rPr>
          <w:i/>
        </w:rPr>
        <w:t>Метод Фолля</w:t>
      </w:r>
    </w:p>
    <w:p w:rsidR="00827651" w:rsidRDefault="009F298D" w:rsidP="00827651">
      <w:pPr>
        <w:spacing w:line="360" w:lineRule="auto"/>
        <w:jc w:val="both"/>
      </w:pPr>
      <w:r w:rsidRPr="009F298D">
        <w:t xml:space="preserve">Строение кожи в местах расположения биологически активных точек имеет аномалию - там намного больше нервных окончаний. Все окончания ведут к спинному мозгу, точнее - к тем его сегментам, которые отвечают за деятельность отдельных органов. А нервные импульсы представляют собой не что иное, как электрические разряды. Доктор Фолль начал измерять электрический потенциал кожи людей. Именно в “волшебных” китайских точках он обнаружил отклонения от “нормы” - в них были совершенно иные значения потенциала. Официально считается, что первый прибор для измерения электрического потенциала кожи человека был сконструирован Фоллем совместно с инженером Вернером в 1953 году. Ученые проградуировали шкалу, отметив на ней сто условных единиц. Во время диагностики пациент должен держать в руке один из электродов прибора, другой электрод (щуп) врач прикладывает к определенным точкам. Если стрелка шкалы показывает 50-65 единиц, значит, точка находится в энергетическом равновесии, орган, за который она отвечает, здоров. Если же стрелка </w:t>
      </w:r>
      <w:r w:rsidRPr="009F298D">
        <w:lastRenderedPageBreak/>
        <w:t>остановится на 70 или 100 единицах, это сигнализирует о воспалительных процессах. Бывает и такое, что прибор показывает меньше 50 единиц. Это означает, что орган “лишен сил” - нарушена его внутренняя структура, что-то мешает ему нормально действовать. Вот так просто и верно можно диагностировать болезни и даже предпатологические нарушения. С помощью своего прибора немецкий врач открыл еще множество важных точек на коже человека, не описанных в восточной медицине, и провел через них еще 8 меридианов. То есть в методике Фолля используется не 12, как в китайской акупунктуре, а 20 меридианов. Но в диагностике по Фоллю для удобства используются только точки рук (до запястья) и ног (до щиколотки). В 1956 году уже было создано целое медицинское общество, практиковавшее по методу Фолля, а в 1966 году метод получил Золотую медаль Ватикана. В настоящее время существует несколько модификаций прибора Фолля: в каждой стране, в каждом медицинском центре - собственная разработка. Многие из них оборудованы компьютером, на мониторе которого в цвете отражаются функциональные или физиологические нарушения и степень болезни органа. Но на этом дотошный немецкий врач не остановился.</w:t>
      </w:r>
    </w:p>
    <w:p w:rsidR="003230E9" w:rsidRDefault="003230E9" w:rsidP="00827651">
      <w:pPr>
        <w:spacing w:line="360" w:lineRule="auto"/>
        <w:jc w:val="both"/>
      </w:pPr>
    </w:p>
    <w:p w:rsidR="003230E9" w:rsidRDefault="003230E9" w:rsidP="003230E9">
      <w:pPr>
        <w:pStyle w:val="ab"/>
        <w:numPr>
          <w:ilvl w:val="2"/>
          <w:numId w:val="2"/>
        </w:numPr>
        <w:spacing w:line="360" w:lineRule="auto"/>
        <w:jc w:val="both"/>
        <w:rPr>
          <w:i/>
        </w:rPr>
      </w:pPr>
      <w:r w:rsidRPr="00C147CE">
        <w:rPr>
          <w:i/>
        </w:rPr>
        <w:t>Метод</w:t>
      </w:r>
      <w:r>
        <w:rPr>
          <w:i/>
        </w:rPr>
        <w:t>ика В.А. Загрядского</w:t>
      </w:r>
    </w:p>
    <w:p w:rsidR="001C07FB" w:rsidRDefault="003230E9" w:rsidP="003230E9">
      <w:pPr>
        <w:spacing w:line="360" w:lineRule="auto"/>
        <w:jc w:val="both"/>
      </w:pPr>
      <w:r>
        <w:t xml:space="preserve">Является модификацией метода Накатани. Оценка БАТ производится по 24 точкам для 12 меридианов, расположенных на последних фалангах пальцев рук и ног. Преимущества данного метода состоит в том, что для исследования БАТ применяется подпороговый ток – 250нА, что позволяет практически исключить реакцию БАТ на воздействие. Также отметим, что в отличие от всех остальных методов, измерение характеристик БАТ производится 5 раз подряд. </w:t>
      </w:r>
    </w:p>
    <w:p w:rsidR="003230E9" w:rsidRPr="003230E9" w:rsidRDefault="003230E9" w:rsidP="003230E9">
      <w:pPr>
        <w:spacing w:line="360" w:lineRule="auto"/>
        <w:jc w:val="both"/>
      </w:pPr>
      <w:r>
        <w:t>Именно данный метод был выбран для реализации процедуры рефлексодиагностических исследований.</w:t>
      </w:r>
    </w:p>
    <w:p w:rsidR="003230E9" w:rsidRDefault="003230E9" w:rsidP="00827651">
      <w:pPr>
        <w:spacing w:line="360" w:lineRule="auto"/>
        <w:jc w:val="both"/>
      </w:pPr>
    </w:p>
    <w:p w:rsidR="00827651" w:rsidRDefault="00827651" w:rsidP="009F298D">
      <w:pPr>
        <w:pStyle w:val="2"/>
        <w:numPr>
          <w:ilvl w:val="1"/>
          <w:numId w:val="2"/>
        </w:numPr>
        <w:rPr>
          <w:color w:val="auto"/>
        </w:rPr>
      </w:pPr>
      <w:bookmarkStart w:id="3" w:name="_Toc216345164"/>
      <w:r w:rsidRPr="00827651">
        <w:rPr>
          <w:color w:val="auto"/>
        </w:rPr>
        <w:t xml:space="preserve">Обзор </w:t>
      </w:r>
      <w:r>
        <w:rPr>
          <w:color w:val="auto"/>
        </w:rPr>
        <w:t>технических средств</w:t>
      </w:r>
      <w:r w:rsidRPr="00827651">
        <w:rPr>
          <w:color w:val="auto"/>
        </w:rPr>
        <w:t xml:space="preserve"> регистрации электрических характеристик кожи человека.</w:t>
      </w:r>
      <w:bookmarkEnd w:id="3"/>
    </w:p>
    <w:p w:rsidR="00133E79" w:rsidRDefault="00133E79" w:rsidP="00133E79">
      <w:pPr>
        <w:pStyle w:val="ac"/>
        <w:spacing w:line="360" w:lineRule="auto"/>
        <w:rPr>
          <w:color w:val="000000"/>
        </w:rPr>
      </w:pPr>
    </w:p>
    <w:p w:rsidR="00133E79" w:rsidRDefault="00133E79" w:rsidP="00133E79">
      <w:pPr>
        <w:pStyle w:val="ac"/>
        <w:spacing w:line="360" w:lineRule="auto"/>
        <w:rPr>
          <w:color w:val="000000"/>
        </w:rPr>
        <w:sectPr w:rsidR="00133E79" w:rsidSect="00C51566">
          <w:footerReference w:type="default" r:id="rId9"/>
          <w:pgSz w:w="11907" w:h="16839" w:code="9"/>
          <w:pgMar w:top="1134" w:right="567" w:bottom="1134" w:left="1418" w:header="709" w:footer="404" w:gutter="0"/>
          <w:cols w:space="708"/>
          <w:titlePg/>
          <w:docGrid w:linePitch="381"/>
        </w:sectPr>
      </w:pPr>
    </w:p>
    <w:p w:rsidR="003230E9" w:rsidRPr="006D7C15" w:rsidRDefault="00D41339" w:rsidP="003230E9">
      <w:pPr>
        <w:spacing w:before="100" w:beforeAutospacing="1" w:after="100" w:afterAutospacing="1" w:line="360" w:lineRule="auto"/>
        <w:jc w:val="center"/>
        <w:rPr>
          <w:b/>
          <w:color w:val="000000"/>
        </w:rPr>
      </w:pPr>
      <w:r>
        <w:rPr>
          <w:b/>
          <w:color w:val="000000"/>
        </w:rPr>
        <w:lastRenderedPageBreak/>
        <w:t>Сравнительная таблиц</w:t>
      </w:r>
      <w:r w:rsidR="003230E9" w:rsidRPr="006D7C15">
        <w:rPr>
          <w:b/>
          <w:color w:val="000000"/>
        </w:rPr>
        <w:t>а технических характеристик данных диагностических приборов</w:t>
      </w:r>
    </w:p>
    <w:tbl>
      <w:tblPr>
        <w:tblStyle w:val="ae"/>
        <w:tblW w:w="15483" w:type="dxa"/>
        <w:tblInd w:w="-34" w:type="dxa"/>
        <w:tblLayout w:type="fixed"/>
        <w:tblLook w:val="01E0"/>
      </w:tblPr>
      <w:tblGrid>
        <w:gridCol w:w="2305"/>
        <w:gridCol w:w="1948"/>
        <w:gridCol w:w="4394"/>
        <w:gridCol w:w="5103"/>
        <w:gridCol w:w="1733"/>
      </w:tblGrid>
      <w:tr w:rsidR="00133E79" w:rsidRPr="006D7C15" w:rsidTr="00A95660">
        <w:tc>
          <w:tcPr>
            <w:tcW w:w="2305" w:type="dxa"/>
          </w:tcPr>
          <w:p w:rsidR="00133E79" w:rsidRPr="00A95660" w:rsidRDefault="00133E79" w:rsidP="00A95660">
            <w:pPr>
              <w:spacing w:before="100" w:beforeAutospacing="1" w:after="100" w:afterAutospacing="1"/>
              <w:ind w:firstLine="0"/>
              <w:jc w:val="center"/>
              <w:rPr>
                <w:b/>
                <w:color w:val="000000"/>
              </w:rPr>
            </w:pPr>
            <w:r w:rsidRPr="00A95660">
              <w:rPr>
                <w:b/>
                <w:color w:val="000000"/>
              </w:rPr>
              <w:t>Наименование прибора</w:t>
            </w:r>
          </w:p>
        </w:tc>
        <w:tc>
          <w:tcPr>
            <w:tcW w:w="1948" w:type="dxa"/>
          </w:tcPr>
          <w:p w:rsidR="00133E79" w:rsidRPr="00A95660" w:rsidRDefault="00133E79" w:rsidP="00A95660">
            <w:pPr>
              <w:spacing w:before="100" w:beforeAutospacing="1" w:after="100" w:afterAutospacing="1"/>
              <w:ind w:firstLine="0"/>
              <w:jc w:val="center"/>
              <w:rPr>
                <w:b/>
                <w:color w:val="000000"/>
              </w:rPr>
            </w:pPr>
            <w:r w:rsidRPr="00A95660">
              <w:rPr>
                <w:b/>
                <w:color w:val="000000"/>
              </w:rPr>
              <w:t>Применяемый метод</w:t>
            </w:r>
          </w:p>
        </w:tc>
        <w:tc>
          <w:tcPr>
            <w:tcW w:w="4394" w:type="dxa"/>
          </w:tcPr>
          <w:p w:rsidR="00133E79" w:rsidRPr="00A95660" w:rsidRDefault="00133E79" w:rsidP="00A95660">
            <w:pPr>
              <w:spacing w:before="100" w:beforeAutospacing="1" w:after="100" w:afterAutospacing="1"/>
              <w:ind w:firstLine="0"/>
              <w:jc w:val="center"/>
              <w:rPr>
                <w:b/>
                <w:color w:val="000000"/>
              </w:rPr>
            </w:pPr>
            <w:r w:rsidRPr="00A95660">
              <w:rPr>
                <w:b/>
                <w:color w:val="000000"/>
              </w:rPr>
              <w:t>Особенности</w:t>
            </w:r>
          </w:p>
        </w:tc>
        <w:tc>
          <w:tcPr>
            <w:tcW w:w="5103" w:type="dxa"/>
          </w:tcPr>
          <w:p w:rsidR="00133E79" w:rsidRPr="00A95660" w:rsidRDefault="00133E79" w:rsidP="00A95660">
            <w:pPr>
              <w:spacing w:before="100" w:beforeAutospacing="1" w:after="100" w:afterAutospacing="1"/>
              <w:ind w:firstLine="0"/>
              <w:jc w:val="center"/>
              <w:rPr>
                <w:b/>
                <w:color w:val="000000"/>
              </w:rPr>
            </w:pPr>
            <w:r w:rsidRPr="00A95660">
              <w:rPr>
                <w:b/>
                <w:color w:val="000000"/>
              </w:rPr>
              <w:t>Технические характеристики</w:t>
            </w:r>
          </w:p>
        </w:tc>
        <w:tc>
          <w:tcPr>
            <w:tcW w:w="1733" w:type="dxa"/>
          </w:tcPr>
          <w:p w:rsidR="00133E79" w:rsidRPr="00A95660" w:rsidRDefault="00133E79" w:rsidP="00A95660">
            <w:pPr>
              <w:spacing w:before="100" w:beforeAutospacing="1" w:after="100" w:afterAutospacing="1"/>
              <w:ind w:firstLine="0"/>
              <w:jc w:val="center"/>
              <w:rPr>
                <w:b/>
                <w:color w:val="000000"/>
              </w:rPr>
            </w:pPr>
            <w:r w:rsidRPr="00A95660">
              <w:rPr>
                <w:b/>
                <w:color w:val="000000"/>
              </w:rPr>
              <w:t>Цена</w:t>
            </w:r>
          </w:p>
        </w:tc>
      </w:tr>
      <w:tr w:rsidR="00133E79" w:rsidRPr="006D7C15" w:rsidTr="00A95660">
        <w:tc>
          <w:tcPr>
            <w:tcW w:w="2305" w:type="dxa"/>
          </w:tcPr>
          <w:p w:rsidR="00133E79" w:rsidRPr="006D7C15" w:rsidRDefault="00133E79" w:rsidP="00133E79">
            <w:pPr>
              <w:spacing w:before="100" w:beforeAutospacing="1" w:after="100" w:afterAutospacing="1"/>
              <w:ind w:firstLine="0"/>
              <w:rPr>
                <w:color w:val="000000"/>
              </w:rPr>
            </w:pPr>
            <w:r w:rsidRPr="006D7C15">
              <w:rPr>
                <w:color w:val="000000"/>
              </w:rPr>
              <w:t>Имедис-Фолль</w:t>
            </w:r>
          </w:p>
        </w:tc>
        <w:tc>
          <w:tcPr>
            <w:tcW w:w="1948" w:type="dxa"/>
          </w:tcPr>
          <w:p w:rsidR="00133E79" w:rsidRPr="006D7C15" w:rsidRDefault="00133E79" w:rsidP="00133E79">
            <w:pPr>
              <w:spacing w:before="100" w:beforeAutospacing="1" w:after="100" w:afterAutospacing="1"/>
              <w:ind w:firstLine="0"/>
              <w:rPr>
                <w:color w:val="000000"/>
              </w:rPr>
            </w:pPr>
            <w:r>
              <w:rPr>
                <w:color w:val="000000"/>
              </w:rPr>
              <w:t>Метод Фолля</w:t>
            </w:r>
          </w:p>
        </w:tc>
        <w:tc>
          <w:tcPr>
            <w:tcW w:w="4394" w:type="dxa"/>
          </w:tcPr>
          <w:p w:rsidR="00133E79" w:rsidRPr="006D7C15" w:rsidRDefault="00133E79" w:rsidP="00133E79">
            <w:pPr>
              <w:spacing w:before="100" w:beforeAutospacing="1" w:after="100" w:afterAutospacing="1"/>
              <w:ind w:firstLine="0"/>
              <w:rPr>
                <w:color w:val="000000"/>
              </w:rPr>
            </w:pPr>
            <w:r>
              <w:rPr>
                <w:color w:val="000000"/>
              </w:rPr>
              <w:t>С</w:t>
            </w:r>
            <w:r w:rsidRPr="006D7C15">
              <w:rPr>
                <w:color w:val="000000"/>
              </w:rPr>
              <w:t>егментарная диагностика, медикаментозное тестирование с применением встроенного электронного селектора, проведение ад</w:t>
            </w:r>
            <w:r>
              <w:rPr>
                <w:color w:val="000000"/>
              </w:rPr>
              <w:t>аптивной биорезонансной терапии</w:t>
            </w:r>
            <w:r w:rsidRPr="006D7C15">
              <w:rPr>
                <w:color w:val="000000"/>
              </w:rPr>
              <w:t>.</w:t>
            </w:r>
          </w:p>
        </w:tc>
        <w:tc>
          <w:tcPr>
            <w:tcW w:w="5103" w:type="dxa"/>
          </w:tcPr>
          <w:p w:rsidR="00133E79" w:rsidRDefault="00133E79" w:rsidP="00133E79">
            <w:pPr>
              <w:ind w:firstLine="0"/>
            </w:pPr>
            <w:r>
              <w:t xml:space="preserve">Габариты: </w:t>
            </w:r>
            <w:r w:rsidRPr="006D7C15">
              <w:t>180x200x70</w:t>
            </w:r>
            <w:r>
              <w:t>мм</w:t>
            </w:r>
          </w:p>
          <w:p w:rsidR="00133E79" w:rsidRPr="006D7C15" w:rsidRDefault="00133E79" w:rsidP="00133E79">
            <w:pPr>
              <w:ind w:firstLine="0"/>
            </w:pPr>
            <w:r w:rsidRPr="006D7C15">
              <w:t xml:space="preserve">Масса </w:t>
            </w:r>
            <w:smartTag w:uri="urn:schemas-microsoft-com:office:smarttags" w:element="metricconverter">
              <w:smartTagPr>
                <w:attr w:name="ProductID" w:val="5 кг"/>
              </w:smartTagPr>
              <w:r w:rsidRPr="006D7C15">
                <w:t>5 кг</w:t>
              </w:r>
            </w:smartTag>
          </w:p>
          <w:p w:rsidR="00133E79" w:rsidRDefault="00133E79" w:rsidP="00133E79">
            <w:pPr>
              <w:ind w:firstLine="0"/>
            </w:pPr>
            <w:r w:rsidRPr="006D7C15">
              <w:t xml:space="preserve">Ток 10 - 14 мкА </w:t>
            </w:r>
          </w:p>
          <w:p w:rsidR="00133E79" w:rsidRPr="006D7C15" w:rsidRDefault="00133E79" w:rsidP="00133E79">
            <w:pPr>
              <w:ind w:firstLine="0"/>
            </w:pPr>
            <w:r w:rsidRPr="006D7C15">
              <w:t>Диапазон частот 1 - 200 Гц</w:t>
            </w:r>
          </w:p>
          <w:p w:rsidR="00133E79" w:rsidRPr="006D7C15" w:rsidRDefault="00133E79" w:rsidP="00133E79">
            <w:pPr>
              <w:ind w:firstLine="0"/>
            </w:pPr>
            <w:r w:rsidRPr="006D7C15">
              <w:t>Маскимальное напряжение на концах электродов 24В</w:t>
            </w:r>
          </w:p>
        </w:tc>
        <w:tc>
          <w:tcPr>
            <w:tcW w:w="1733" w:type="dxa"/>
          </w:tcPr>
          <w:p w:rsidR="00133E79" w:rsidRPr="006D7C15" w:rsidRDefault="00133E79" w:rsidP="00133E79">
            <w:pPr>
              <w:spacing w:before="100" w:beforeAutospacing="1" w:after="100" w:afterAutospacing="1"/>
              <w:ind w:firstLine="0"/>
              <w:jc w:val="center"/>
              <w:rPr>
                <w:color w:val="000000"/>
              </w:rPr>
            </w:pPr>
          </w:p>
        </w:tc>
      </w:tr>
      <w:tr w:rsidR="00133E79" w:rsidRPr="006D7C15" w:rsidTr="00A95660">
        <w:tc>
          <w:tcPr>
            <w:tcW w:w="2305" w:type="dxa"/>
          </w:tcPr>
          <w:p w:rsidR="00133E79" w:rsidRPr="006D7C15" w:rsidRDefault="00133E79" w:rsidP="00133E79">
            <w:pPr>
              <w:spacing w:before="100" w:beforeAutospacing="1" w:after="100" w:afterAutospacing="1"/>
              <w:ind w:firstLine="0"/>
              <w:jc w:val="center"/>
              <w:rPr>
                <w:color w:val="000000"/>
              </w:rPr>
            </w:pPr>
            <w:r w:rsidRPr="006D7C15">
              <w:rPr>
                <w:color w:val="000000"/>
              </w:rPr>
              <w:t>МИТ-1 ЭТ</w:t>
            </w:r>
          </w:p>
        </w:tc>
        <w:tc>
          <w:tcPr>
            <w:tcW w:w="1948" w:type="dxa"/>
          </w:tcPr>
          <w:p w:rsidR="00133E79" w:rsidRDefault="00133E79" w:rsidP="00133E79">
            <w:pPr>
              <w:spacing w:before="100" w:beforeAutospacing="1" w:after="100" w:afterAutospacing="1"/>
              <w:ind w:firstLine="0"/>
              <w:rPr>
                <w:color w:val="222222"/>
              </w:rPr>
            </w:pPr>
            <w:r>
              <w:rPr>
                <w:color w:val="222222"/>
              </w:rPr>
              <w:t>Метод Накатани</w:t>
            </w:r>
          </w:p>
          <w:p w:rsidR="00133E79" w:rsidRPr="006D7C15" w:rsidRDefault="00133E79" w:rsidP="00133E79">
            <w:pPr>
              <w:spacing w:before="100" w:beforeAutospacing="1" w:after="100" w:afterAutospacing="1"/>
              <w:ind w:firstLine="0"/>
              <w:rPr>
                <w:color w:val="222222"/>
              </w:rPr>
            </w:pPr>
            <w:r>
              <w:rPr>
                <w:color w:val="000000"/>
              </w:rPr>
              <w:t>Метод Фолля</w:t>
            </w:r>
          </w:p>
        </w:tc>
        <w:tc>
          <w:tcPr>
            <w:tcW w:w="4394" w:type="dxa"/>
          </w:tcPr>
          <w:p w:rsidR="00133E79" w:rsidRPr="006D7C15" w:rsidRDefault="00133E79" w:rsidP="00133E79">
            <w:pPr>
              <w:spacing w:before="100" w:beforeAutospacing="1" w:after="100" w:afterAutospacing="1"/>
              <w:ind w:firstLine="0"/>
              <w:rPr>
                <w:color w:val="000000"/>
              </w:rPr>
            </w:pPr>
            <w:r>
              <w:rPr>
                <w:color w:val="222222"/>
              </w:rPr>
              <w:t>М</w:t>
            </w:r>
            <w:r w:rsidRPr="006D7C15">
              <w:rPr>
                <w:color w:val="222222"/>
              </w:rPr>
              <w:t>едикаментозное тестирование лекарственных препаратов по методу Фолля.</w:t>
            </w:r>
          </w:p>
        </w:tc>
        <w:tc>
          <w:tcPr>
            <w:tcW w:w="5103" w:type="dxa"/>
          </w:tcPr>
          <w:p w:rsidR="00133E79" w:rsidRPr="006D7C15" w:rsidRDefault="00133E79" w:rsidP="00D41339">
            <w:pPr>
              <w:spacing w:before="100" w:beforeAutospacing="1" w:after="100" w:afterAutospacing="1"/>
              <w:ind w:firstLine="0"/>
              <w:rPr>
                <w:color w:val="000000"/>
              </w:rPr>
            </w:pPr>
            <w:r w:rsidRPr="006D7C15">
              <w:rPr>
                <w:color w:val="222222"/>
              </w:rPr>
              <w:t>ток короткого замыкания:</w:t>
            </w:r>
            <w:r w:rsidRPr="006D7C15">
              <w:rPr>
                <w:color w:val="222222"/>
              </w:rPr>
              <w:br/>
              <w:t>• в р-ме  БАТ – не более 10 мкА,</w:t>
            </w:r>
            <w:r w:rsidRPr="006D7C15">
              <w:rPr>
                <w:color w:val="222222"/>
              </w:rPr>
              <w:br/>
              <w:t>• в режиме диагностики по Накатани – 200 мкА,</w:t>
            </w:r>
            <w:r w:rsidRPr="006D7C15">
              <w:rPr>
                <w:color w:val="222222"/>
              </w:rPr>
              <w:br/>
              <w:t>• в режиме диагностики по Фоллю – 14 мкА;</w:t>
            </w:r>
            <w:r w:rsidRPr="006D7C15">
              <w:rPr>
                <w:color w:val="222222"/>
              </w:rPr>
              <w:br/>
              <w:t>– напряжение на электродах – 12 В;</w:t>
            </w:r>
            <w:r w:rsidRPr="006D7C15">
              <w:rPr>
                <w:color w:val="222222"/>
              </w:rPr>
              <w:br/>
              <w:t xml:space="preserve">– </w:t>
            </w:r>
            <w:r>
              <w:rPr>
                <w:color w:val="222222"/>
              </w:rPr>
              <w:t xml:space="preserve">импульсный ток </w:t>
            </w:r>
            <w:r w:rsidRPr="006D7C15">
              <w:rPr>
                <w:color w:val="222222"/>
              </w:rPr>
              <w:t xml:space="preserve"> не менее:</w:t>
            </w:r>
            <w:r w:rsidRPr="006D7C15">
              <w:rPr>
                <w:color w:val="222222"/>
              </w:rPr>
              <w:br/>
              <w:t>• диапазон 0-10 Гц – 3 мА и 15 мА,</w:t>
            </w:r>
            <w:r w:rsidRPr="006D7C15">
              <w:rPr>
                <w:color w:val="222222"/>
              </w:rPr>
              <w:br/>
              <w:t>• ди</w:t>
            </w:r>
            <w:r>
              <w:rPr>
                <w:color w:val="222222"/>
              </w:rPr>
              <w:t>апазон 0-100 Гц – 3 мА и 10 мА;</w:t>
            </w:r>
            <w:r w:rsidRPr="006D7C15">
              <w:rPr>
                <w:color w:val="222222"/>
              </w:rPr>
              <w:br/>
            </w:r>
            <w:r>
              <w:rPr>
                <w:color w:val="222222"/>
              </w:rPr>
              <w:t>– постоянный ток в</w:t>
            </w:r>
            <w:r w:rsidRPr="006D7C15">
              <w:rPr>
                <w:color w:val="222222"/>
              </w:rPr>
              <w:t>(микроэлектрофорез) - не менее 1 мА на нагрузке 50 кОм;</w:t>
            </w:r>
            <w:r w:rsidRPr="006D7C15">
              <w:rPr>
                <w:color w:val="222222"/>
              </w:rPr>
              <w:br/>
              <w:t>– максимальная потребляемая мощность от сети переменного тока 220 В 50 Гц не более 45 ВА;</w:t>
            </w:r>
            <w:r w:rsidRPr="006D7C15">
              <w:rPr>
                <w:color w:val="222222"/>
              </w:rPr>
              <w:br/>
              <w:t>– продолжительность непрерывной работы – не более 10 часов;</w:t>
            </w:r>
            <w:r w:rsidRPr="006D7C15">
              <w:rPr>
                <w:color w:val="222222"/>
              </w:rPr>
              <w:br/>
              <w:t xml:space="preserve">– габаритные размеры: 245х138х95 мм; </w:t>
            </w:r>
            <w:r w:rsidRPr="006D7C15">
              <w:rPr>
                <w:color w:val="222222"/>
              </w:rPr>
              <w:br/>
              <w:t xml:space="preserve">– масса - </w:t>
            </w:r>
            <w:smartTag w:uri="urn:schemas-microsoft-com:office:smarttags" w:element="metricconverter">
              <w:smartTagPr>
                <w:attr w:name="ProductID" w:val="1,5 кг"/>
              </w:smartTagPr>
              <w:r w:rsidRPr="006D7C15">
                <w:rPr>
                  <w:color w:val="222222"/>
                </w:rPr>
                <w:t>1,5 кг</w:t>
              </w:r>
            </w:smartTag>
            <w:r w:rsidRPr="006D7C15">
              <w:rPr>
                <w:color w:val="222222"/>
              </w:rPr>
              <w:t>.</w:t>
            </w:r>
          </w:p>
        </w:tc>
        <w:tc>
          <w:tcPr>
            <w:tcW w:w="1733" w:type="dxa"/>
          </w:tcPr>
          <w:p w:rsidR="00133E79" w:rsidRPr="006D7C15" w:rsidRDefault="00133E79" w:rsidP="00133E79">
            <w:pPr>
              <w:spacing w:before="100" w:beforeAutospacing="1" w:after="100" w:afterAutospacing="1"/>
              <w:ind w:firstLine="0"/>
              <w:jc w:val="center"/>
              <w:rPr>
                <w:color w:val="000000"/>
              </w:rPr>
            </w:pPr>
            <w:r w:rsidRPr="006D7C15">
              <w:rPr>
                <w:color w:val="000000"/>
              </w:rPr>
              <w:t>2,500.00ГРН</w:t>
            </w:r>
          </w:p>
        </w:tc>
      </w:tr>
      <w:tr w:rsidR="00133E79" w:rsidRPr="006D7C15" w:rsidTr="00A95660">
        <w:tc>
          <w:tcPr>
            <w:tcW w:w="2305" w:type="dxa"/>
          </w:tcPr>
          <w:p w:rsidR="00133E79" w:rsidRPr="006D7C15" w:rsidRDefault="00D41339" w:rsidP="00133E79">
            <w:pPr>
              <w:ind w:firstLine="0"/>
              <w:jc w:val="center"/>
            </w:pPr>
            <w:r>
              <w:t>Т</w:t>
            </w:r>
            <w:r w:rsidR="00133E79" w:rsidRPr="006D7C15">
              <w:t>янь-Шань-01</w:t>
            </w:r>
          </w:p>
          <w:p w:rsidR="00133E79" w:rsidRPr="006D7C15" w:rsidRDefault="00133E79" w:rsidP="00133E79">
            <w:pPr>
              <w:spacing w:before="100" w:beforeAutospacing="1" w:after="100" w:afterAutospacing="1"/>
              <w:ind w:firstLine="0"/>
              <w:jc w:val="center"/>
              <w:rPr>
                <w:color w:val="000000"/>
              </w:rPr>
            </w:pPr>
          </w:p>
        </w:tc>
        <w:tc>
          <w:tcPr>
            <w:tcW w:w="1948" w:type="dxa"/>
          </w:tcPr>
          <w:p w:rsidR="00133E79" w:rsidRPr="006D7C15" w:rsidRDefault="00133E79" w:rsidP="00133E79">
            <w:pPr>
              <w:spacing w:before="100" w:beforeAutospacing="1" w:after="100" w:afterAutospacing="1"/>
              <w:ind w:firstLine="0"/>
            </w:pPr>
          </w:p>
        </w:tc>
        <w:tc>
          <w:tcPr>
            <w:tcW w:w="4394" w:type="dxa"/>
          </w:tcPr>
          <w:p w:rsidR="00133E79" w:rsidRPr="006D7C15" w:rsidRDefault="00133E79" w:rsidP="00D41339">
            <w:pPr>
              <w:spacing w:before="100" w:beforeAutospacing="1" w:after="100" w:afterAutospacing="1"/>
              <w:ind w:firstLine="0"/>
              <w:rPr>
                <w:color w:val="000000"/>
              </w:rPr>
            </w:pPr>
            <w:r w:rsidRPr="006D7C15">
              <w:t xml:space="preserve">Предназначен для нахождения точек акупунктуры (ТА), проведения диагностики по ушной раковине, лечения светом, лазерным излучением, лечения электрическим током через введенные </w:t>
            </w:r>
            <w:r w:rsidR="00D41339">
              <w:t>в ТА иглы (электроакупунктура).</w:t>
            </w:r>
          </w:p>
        </w:tc>
        <w:tc>
          <w:tcPr>
            <w:tcW w:w="5103" w:type="dxa"/>
          </w:tcPr>
          <w:p w:rsidR="00133E79" w:rsidRPr="006D7C15" w:rsidRDefault="00133E79" w:rsidP="00133E79">
            <w:pPr>
              <w:spacing w:before="100" w:beforeAutospacing="1" w:after="100" w:afterAutospacing="1"/>
              <w:ind w:firstLine="0"/>
              <w:jc w:val="center"/>
              <w:rPr>
                <w:color w:val="000000"/>
              </w:rPr>
            </w:pPr>
          </w:p>
        </w:tc>
        <w:tc>
          <w:tcPr>
            <w:tcW w:w="1733" w:type="dxa"/>
          </w:tcPr>
          <w:p w:rsidR="00133E79" w:rsidRPr="006D7C15" w:rsidRDefault="00133E79" w:rsidP="00133E79">
            <w:pPr>
              <w:spacing w:before="100" w:beforeAutospacing="1" w:after="100" w:afterAutospacing="1"/>
              <w:ind w:firstLine="0"/>
              <w:jc w:val="center"/>
              <w:rPr>
                <w:color w:val="000000"/>
              </w:rPr>
            </w:pPr>
          </w:p>
        </w:tc>
      </w:tr>
      <w:tr w:rsidR="00133E79" w:rsidRPr="006D7C15" w:rsidTr="00A95660">
        <w:tc>
          <w:tcPr>
            <w:tcW w:w="2305" w:type="dxa"/>
          </w:tcPr>
          <w:p w:rsidR="00133E79" w:rsidRPr="006D7C15" w:rsidRDefault="00133E79" w:rsidP="00133E79">
            <w:pPr>
              <w:ind w:firstLine="0"/>
            </w:pPr>
            <w:r w:rsidRPr="006D7C15">
              <w:lastRenderedPageBreak/>
              <w:t>"DETA-MP"</w:t>
            </w:r>
          </w:p>
          <w:p w:rsidR="00133E79" w:rsidRPr="006D7C15" w:rsidRDefault="00133E79" w:rsidP="00133E79">
            <w:pPr>
              <w:ind w:firstLine="0"/>
            </w:pPr>
          </w:p>
        </w:tc>
        <w:tc>
          <w:tcPr>
            <w:tcW w:w="1948" w:type="dxa"/>
          </w:tcPr>
          <w:p w:rsidR="00133E79" w:rsidRPr="006D7C15" w:rsidRDefault="004C13B8" w:rsidP="00133E79">
            <w:pPr>
              <w:spacing w:before="100" w:beforeAutospacing="1" w:after="100" w:afterAutospacing="1"/>
              <w:ind w:firstLine="0"/>
              <w:rPr>
                <w:color w:val="000000"/>
              </w:rPr>
            </w:pPr>
            <w:r>
              <w:rPr>
                <w:color w:val="000000"/>
              </w:rPr>
              <w:t>Метод Фолля</w:t>
            </w:r>
          </w:p>
        </w:tc>
        <w:tc>
          <w:tcPr>
            <w:tcW w:w="4394" w:type="dxa"/>
          </w:tcPr>
          <w:p w:rsidR="00133E79" w:rsidRPr="006D7C15" w:rsidRDefault="00133E79" w:rsidP="00133E79">
            <w:pPr>
              <w:spacing w:before="100" w:beforeAutospacing="1" w:after="100" w:afterAutospacing="1"/>
              <w:ind w:firstLine="0"/>
            </w:pPr>
            <w:r w:rsidRPr="006D7C15">
              <w:t>Три режима работы-автоматический, ручной, режим качелей</w:t>
            </w:r>
          </w:p>
          <w:p w:rsidR="00133E79" w:rsidRPr="006D7C15" w:rsidRDefault="00133E79" w:rsidP="00133E79">
            <w:pPr>
              <w:spacing w:before="100" w:beforeAutospacing="1" w:after="100" w:afterAutospacing="1"/>
              <w:ind w:firstLine="0"/>
              <w:jc w:val="center"/>
            </w:pPr>
          </w:p>
        </w:tc>
        <w:tc>
          <w:tcPr>
            <w:tcW w:w="5103" w:type="dxa"/>
          </w:tcPr>
          <w:p w:rsidR="004C13B8" w:rsidRDefault="00133E79" w:rsidP="004C13B8">
            <w:pPr>
              <w:ind w:firstLine="0"/>
            </w:pPr>
            <w:r w:rsidRPr="006D7C15">
              <w:t xml:space="preserve"> пот</w:t>
            </w:r>
            <w:r>
              <w:t xml:space="preserve">ребляемая мощность – 0,1 Вт; напряжение – 9 - 12 В; </w:t>
            </w:r>
          </w:p>
          <w:p w:rsidR="004C13B8" w:rsidRDefault="00133E79" w:rsidP="004C13B8">
            <w:pPr>
              <w:ind w:firstLine="0"/>
            </w:pPr>
            <w:r w:rsidRPr="006D7C15">
              <w:t>напряжение тока при  во</w:t>
            </w:r>
            <w:r>
              <w:t xml:space="preserve">здействии  на ТА – 0,5 – 6 В. </w:t>
            </w:r>
          </w:p>
          <w:p w:rsidR="00133E79" w:rsidRPr="006D7C15" w:rsidRDefault="00133E79" w:rsidP="004A1E52">
            <w:pPr>
              <w:ind w:firstLine="0"/>
              <w:rPr>
                <w:color w:val="000000"/>
              </w:rPr>
            </w:pPr>
            <w:r w:rsidRPr="006D7C15">
              <w:t xml:space="preserve">лечебная частота – 0,5 – 100 Гц. </w:t>
            </w:r>
          </w:p>
        </w:tc>
        <w:tc>
          <w:tcPr>
            <w:tcW w:w="1733" w:type="dxa"/>
          </w:tcPr>
          <w:p w:rsidR="00133E79" w:rsidRPr="006D7C15" w:rsidRDefault="00133E79" w:rsidP="00133E79">
            <w:pPr>
              <w:spacing w:before="100" w:beforeAutospacing="1" w:after="100" w:afterAutospacing="1"/>
              <w:ind w:firstLine="0"/>
              <w:rPr>
                <w:color w:val="000000"/>
              </w:rPr>
            </w:pPr>
            <w:r w:rsidRPr="006D7C15">
              <w:rPr>
                <w:color w:val="000000"/>
              </w:rPr>
              <w:t>150-200$ в зависимости от комплектации.</w:t>
            </w:r>
          </w:p>
        </w:tc>
      </w:tr>
      <w:tr w:rsidR="00133E79" w:rsidRPr="006D7C15" w:rsidTr="00A95660">
        <w:tc>
          <w:tcPr>
            <w:tcW w:w="2305" w:type="dxa"/>
          </w:tcPr>
          <w:p w:rsidR="00133E79" w:rsidRPr="00FA1AC9" w:rsidRDefault="00133E79" w:rsidP="009F61B0">
            <w:pPr>
              <w:ind w:firstLine="0"/>
            </w:pPr>
            <w:r w:rsidRPr="00FA1AC9">
              <w:t>МИТ-1 ЭПД</w:t>
            </w:r>
          </w:p>
        </w:tc>
        <w:tc>
          <w:tcPr>
            <w:tcW w:w="1948" w:type="dxa"/>
          </w:tcPr>
          <w:p w:rsidR="009F61B0" w:rsidRDefault="009F61B0" w:rsidP="009F61B0">
            <w:pPr>
              <w:spacing w:before="100" w:beforeAutospacing="1" w:after="100" w:afterAutospacing="1"/>
              <w:ind w:firstLine="0"/>
              <w:rPr>
                <w:color w:val="222222"/>
              </w:rPr>
            </w:pPr>
            <w:r>
              <w:rPr>
                <w:color w:val="222222"/>
              </w:rPr>
              <w:t>Метод Накатани</w:t>
            </w:r>
          </w:p>
          <w:p w:rsidR="00133E79" w:rsidRPr="00FA1AC9" w:rsidRDefault="00133E79" w:rsidP="00133E79">
            <w:pPr>
              <w:spacing w:before="100" w:beforeAutospacing="1" w:after="100" w:afterAutospacing="1"/>
              <w:ind w:firstLine="0"/>
              <w:rPr>
                <w:color w:val="000000"/>
              </w:rPr>
            </w:pPr>
          </w:p>
        </w:tc>
        <w:tc>
          <w:tcPr>
            <w:tcW w:w="4394" w:type="dxa"/>
          </w:tcPr>
          <w:p w:rsidR="00133E79" w:rsidRPr="00FA1AC9" w:rsidRDefault="009F61B0" w:rsidP="009F61B0">
            <w:pPr>
              <w:spacing w:before="100" w:beforeAutospacing="1" w:after="100" w:afterAutospacing="1"/>
              <w:ind w:firstLine="0"/>
              <w:rPr>
                <w:color w:val="000000"/>
              </w:rPr>
            </w:pPr>
            <w:r>
              <w:rPr>
                <w:color w:val="000000"/>
              </w:rPr>
              <w:t>А</w:t>
            </w:r>
            <w:r w:rsidR="00133E79" w:rsidRPr="00FA1AC9">
              <w:rPr>
                <w:color w:val="000000"/>
              </w:rPr>
              <w:t xml:space="preserve">втоматизированного выполнения оценки состояния функциональных систем человека </w:t>
            </w:r>
          </w:p>
        </w:tc>
        <w:tc>
          <w:tcPr>
            <w:tcW w:w="5103" w:type="dxa"/>
          </w:tcPr>
          <w:p w:rsidR="00133E79" w:rsidRPr="006D7C15" w:rsidRDefault="00133E79" w:rsidP="00133E79">
            <w:pPr>
              <w:spacing w:before="100" w:beforeAutospacing="1" w:after="100" w:afterAutospacing="1"/>
              <w:ind w:firstLine="0"/>
              <w:jc w:val="center"/>
              <w:rPr>
                <w:color w:val="000000"/>
              </w:rPr>
            </w:pPr>
          </w:p>
        </w:tc>
        <w:tc>
          <w:tcPr>
            <w:tcW w:w="1733" w:type="dxa"/>
          </w:tcPr>
          <w:p w:rsidR="00133E79" w:rsidRPr="00FA1AC9" w:rsidRDefault="00133E79" w:rsidP="00133E79">
            <w:pPr>
              <w:spacing w:before="100" w:beforeAutospacing="1" w:after="100" w:afterAutospacing="1"/>
              <w:ind w:firstLine="0"/>
              <w:jc w:val="center"/>
              <w:rPr>
                <w:color w:val="000000"/>
              </w:rPr>
            </w:pPr>
            <w:r w:rsidRPr="00FA1AC9">
              <w:rPr>
                <w:color w:val="000000"/>
              </w:rPr>
              <w:t>22,500.00руб</w:t>
            </w:r>
          </w:p>
        </w:tc>
      </w:tr>
      <w:tr w:rsidR="00133E79" w:rsidRPr="006D7C15" w:rsidTr="00A95660">
        <w:tc>
          <w:tcPr>
            <w:tcW w:w="2305" w:type="dxa"/>
          </w:tcPr>
          <w:p w:rsidR="00133E79" w:rsidRPr="006A677D" w:rsidRDefault="00133E79" w:rsidP="00133E79">
            <w:pPr>
              <w:ind w:firstLine="0"/>
            </w:pPr>
            <w:r w:rsidRPr="006A677D">
              <w:t>МИТ-1 ЭПДМ</w:t>
            </w:r>
          </w:p>
        </w:tc>
        <w:tc>
          <w:tcPr>
            <w:tcW w:w="1948" w:type="dxa"/>
          </w:tcPr>
          <w:p w:rsidR="00A95660" w:rsidRDefault="00A95660" w:rsidP="00A95660">
            <w:pPr>
              <w:spacing w:before="100" w:beforeAutospacing="1" w:after="100" w:afterAutospacing="1"/>
              <w:ind w:firstLine="0"/>
              <w:rPr>
                <w:color w:val="222222"/>
              </w:rPr>
            </w:pPr>
            <w:r>
              <w:rPr>
                <w:color w:val="222222"/>
              </w:rPr>
              <w:t>Метод Накатани</w:t>
            </w:r>
          </w:p>
          <w:p w:rsidR="00133E79" w:rsidRPr="006A677D" w:rsidRDefault="00A95660" w:rsidP="00A95660">
            <w:pPr>
              <w:spacing w:before="100" w:beforeAutospacing="1" w:after="100" w:afterAutospacing="1"/>
              <w:ind w:firstLine="0"/>
              <w:rPr>
                <w:color w:val="000000"/>
              </w:rPr>
            </w:pPr>
            <w:r>
              <w:rPr>
                <w:color w:val="000000"/>
              </w:rPr>
              <w:t>Метод Фолля</w:t>
            </w:r>
          </w:p>
        </w:tc>
        <w:tc>
          <w:tcPr>
            <w:tcW w:w="4394" w:type="dxa"/>
          </w:tcPr>
          <w:p w:rsidR="00133E79" w:rsidRPr="006A677D" w:rsidRDefault="00133E79" w:rsidP="00133E79">
            <w:pPr>
              <w:spacing w:before="100" w:beforeAutospacing="1" w:after="100" w:afterAutospacing="1"/>
              <w:ind w:firstLine="0"/>
              <w:rPr>
                <w:color w:val="000000"/>
              </w:rPr>
            </w:pPr>
            <w:r w:rsidRPr="006A677D">
              <w:rPr>
                <w:color w:val="000000"/>
              </w:rPr>
              <w:t>В первом варианте он может работать только автономно, во втором – либо автономно, либо в составе аппаратно-программного комплекса с IBM-совместимым персональным компьютером (ноутбуком), имеющим USB-порт. МИТ-1 ЭПДМ имеет внутренний батарейный источник питания, что полностью исключает влияние наводок от сети переменного тока 220 В на пациента, о чем предупреждают в своих методических рекомендациях Фолль и Крамер. Батарея позволяет использовать МИТ-1 ЭПДМ вне помещений имеющих сеть переменного тока. Эта возможность распространяется и на работу в комплексе с батарейным ноутбуком</w:t>
            </w:r>
          </w:p>
        </w:tc>
        <w:tc>
          <w:tcPr>
            <w:tcW w:w="5103" w:type="dxa"/>
          </w:tcPr>
          <w:p w:rsidR="00A95660" w:rsidRDefault="00A95660" w:rsidP="00A95660">
            <w:pPr>
              <w:ind w:firstLine="0"/>
              <w:rPr>
                <w:color w:val="000000"/>
              </w:rPr>
            </w:pPr>
            <w:r>
              <w:rPr>
                <w:color w:val="000000"/>
              </w:rPr>
              <w:t>Ток на БО</w:t>
            </w:r>
          </w:p>
          <w:p w:rsidR="00A95660" w:rsidRDefault="00133E79" w:rsidP="00A95660">
            <w:pPr>
              <w:ind w:firstLine="0"/>
              <w:rPr>
                <w:color w:val="000000"/>
              </w:rPr>
            </w:pPr>
            <w:r w:rsidRPr="006A677D">
              <w:rPr>
                <w:color w:val="000000"/>
              </w:rPr>
              <w:t>• в режиме диагностики по Накатани – 0.2 мА;</w:t>
            </w:r>
          </w:p>
          <w:p w:rsidR="00133E79" w:rsidRPr="006A677D" w:rsidRDefault="00133E79" w:rsidP="00A95660">
            <w:pPr>
              <w:ind w:firstLine="0"/>
              <w:rPr>
                <w:color w:val="000000"/>
              </w:rPr>
            </w:pPr>
            <w:r w:rsidRPr="006A677D">
              <w:rPr>
                <w:color w:val="000000"/>
              </w:rPr>
              <w:t>• в режиме диагностики по Фоллю – 0.014 мА.</w:t>
            </w:r>
          </w:p>
          <w:p w:rsidR="00133E79" w:rsidRPr="006A677D" w:rsidRDefault="00133E79" w:rsidP="00A95660">
            <w:pPr>
              <w:ind w:firstLine="0"/>
              <w:rPr>
                <w:color w:val="000000"/>
              </w:rPr>
            </w:pPr>
            <w:r w:rsidRPr="006A677D">
              <w:rPr>
                <w:color w:val="000000"/>
              </w:rPr>
              <w:t>Максимальное напряжение на электродах не более 12 В.</w:t>
            </w:r>
          </w:p>
          <w:p w:rsidR="00133E79" w:rsidRPr="006A677D" w:rsidRDefault="00133E79" w:rsidP="00A95660">
            <w:pPr>
              <w:ind w:firstLine="0"/>
              <w:rPr>
                <w:color w:val="000000"/>
              </w:rPr>
            </w:pPr>
            <w:r w:rsidRPr="006A677D">
              <w:rPr>
                <w:color w:val="000000"/>
              </w:rPr>
              <w:t>Время непрерывной записи величины проводимости в режиме диагностики по Фоллю – не более 30 сек.</w:t>
            </w:r>
          </w:p>
          <w:p w:rsidR="00A95660" w:rsidRDefault="00A95660" w:rsidP="00A95660">
            <w:pPr>
              <w:ind w:firstLine="0"/>
              <w:rPr>
                <w:color w:val="000000"/>
              </w:rPr>
            </w:pPr>
          </w:p>
          <w:p w:rsidR="00133E79" w:rsidRPr="006A677D" w:rsidRDefault="00133E79" w:rsidP="00A95660">
            <w:pPr>
              <w:ind w:firstLine="0"/>
              <w:rPr>
                <w:color w:val="000000"/>
              </w:rPr>
            </w:pPr>
            <w:r w:rsidRPr="006A677D">
              <w:rPr>
                <w:color w:val="000000"/>
              </w:rPr>
              <w:t>Напряжение питания – 4,4 В...6,6 В.</w:t>
            </w:r>
          </w:p>
          <w:p w:rsidR="00133E79" w:rsidRPr="006A677D" w:rsidRDefault="00133E79" w:rsidP="00A95660">
            <w:pPr>
              <w:ind w:firstLine="0"/>
              <w:rPr>
                <w:color w:val="000000"/>
              </w:rPr>
            </w:pPr>
            <w:r w:rsidRPr="006A677D">
              <w:rPr>
                <w:color w:val="000000"/>
              </w:rPr>
              <w:t>Ток потребления:</w:t>
            </w:r>
          </w:p>
          <w:p w:rsidR="00133E79" w:rsidRPr="006A677D" w:rsidRDefault="00133E79" w:rsidP="00A95660">
            <w:pPr>
              <w:ind w:firstLine="0"/>
              <w:rPr>
                <w:color w:val="000000"/>
              </w:rPr>
            </w:pPr>
            <w:r w:rsidRPr="006A677D">
              <w:rPr>
                <w:color w:val="000000"/>
              </w:rPr>
              <w:t>• в режиме тестирования – 14 мА;</w:t>
            </w:r>
          </w:p>
          <w:p w:rsidR="00133E79" w:rsidRPr="006A677D" w:rsidRDefault="00133E79" w:rsidP="00A95660">
            <w:pPr>
              <w:ind w:firstLine="0"/>
              <w:rPr>
                <w:color w:val="000000"/>
              </w:rPr>
            </w:pPr>
            <w:r w:rsidRPr="006A677D">
              <w:rPr>
                <w:color w:val="000000"/>
              </w:rPr>
              <w:t>• в режиме воспроизведения записи – 7 мА;</w:t>
            </w:r>
          </w:p>
          <w:p w:rsidR="00133E79" w:rsidRPr="006A677D" w:rsidRDefault="00133E79" w:rsidP="00A95660">
            <w:pPr>
              <w:ind w:firstLine="0"/>
              <w:rPr>
                <w:color w:val="000000"/>
              </w:rPr>
            </w:pPr>
            <w:r w:rsidRPr="006A677D">
              <w:rPr>
                <w:color w:val="000000"/>
              </w:rPr>
              <w:t>• в дежурном режиме – 7 мА.</w:t>
            </w:r>
          </w:p>
          <w:p w:rsidR="00133E79" w:rsidRPr="006A677D" w:rsidRDefault="00133E79" w:rsidP="00A95660">
            <w:pPr>
              <w:ind w:firstLine="0"/>
              <w:rPr>
                <w:color w:val="000000"/>
              </w:rPr>
            </w:pPr>
            <w:r w:rsidRPr="006A677D">
              <w:rPr>
                <w:color w:val="000000"/>
              </w:rPr>
              <w:t>Габаритные</w:t>
            </w:r>
            <w:r w:rsidR="00A95660">
              <w:rPr>
                <w:color w:val="000000"/>
              </w:rPr>
              <w:t xml:space="preserve"> размеры</w:t>
            </w:r>
            <w:r w:rsidRPr="006A677D">
              <w:rPr>
                <w:color w:val="000000"/>
              </w:rPr>
              <w:t>– 160x120x47мм.</w:t>
            </w:r>
          </w:p>
          <w:p w:rsidR="00133E79" w:rsidRPr="006A677D" w:rsidRDefault="00133E79" w:rsidP="00A95660">
            <w:pPr>
              <w:ind w:firstLine="0"/>
              <w:rPr>
                <w:color w:val="000000"/>
              </w:rPr>
            </w:pPr>
            <w:r w:rsidRPr="006A677D">
              <w:rPr>
                <w:color w:val="000000"/>
              </w:rPr>
              <w:t>Масса МИТ-1 ЭПДМ с питающей батареей – около 0.5</w:t>
            </w:r>
          </w:p>
        </w:tc>
        <w:tc>
          <w:tcPr>
            <w:tcW w:w="1733" w:type="dxa"/>
          </w:tcPr>
          <w:p w:rsidR="00133E79" w:rsidRPr="00FA1AC9" w:rsidRDefault="00133E79" w:rsidP="00133E79">
            <w:pPr>
              <w:spacing w:before="100" w:beforeAutospacing="1" w:after="100" w:afterAutospacing="1"/>
              <w:ind w:firstLine="0"/>
              <w:jc w:val="center"/>
              <w:rPr>
                <w:color w:val="000000"/>
              </w:rPr>
            </w:pPr>
            <w:r>
              <w:rPr>
                <w:color w:val="000000"/>
              </w:rPr>
              <w:t>25 000 грн</w:t>
            </w:r>
          </w:p>
        </w:tc>
      </w:tr>
      <w:tr w:rsidR="00133E79" w:rsidRPr="006D7C15" w:rsidTr="00A95660">
        <w:tc>
          <w:tcPr>
            <w:tcW w:w="2305" w:type="dxa"/>
          </w:tcPr>
          <w:p w:rsidR="00133E79" w:rsidRPr="00B837E4" w:rsidRDefault="00133E79" w:rsidP="00133E79">
            <w:pPr>
              <w:ind w:firstLine="0"/>
            </w:pPr>
            <w:r w:rsidRPr="00B837E4">
              <w:t>Аппаратно-программный комплекс "Эксперт-Риодораку"</w:t>
            </w:r>
          </w:p>
        </w:tc>
        <w:tc>
          <w:tcPr>
            <w:tcW w:w="1948" w:type="dxa"/>
          </w:tcPr>
          <w:p w:rsidR="00A95660" w:rsidRDefault="00A95660" w:rsidP="00A95660">
            <w:pPr>
              <w:spacing w:before="100" w:beforeAutospacing="1" w:after="100" w:afterAutospacing="1"/>
              <w:ind w:firstLine="0"/>
              <w:rPr>
                <w:color w:val="222222"/>
              </w:rPr>
            </w:pPr>
            <w:r>
              <w:rPr>
                <w:color w:val="222222"/>
              </w:rPr>
              <w:t>Метод Накатани</w:t>
            </w:r>
          </w:p>
          <w:p w:rsidR="00133E79" w:rsidRDefault="00133E79" w:rsidP="00133E79">
            <w:pPr>
              <w:spacing w:before="100" w:beforeAutospacing="1" w:after="100" w:afterAutospacing="1"/>
              <w:ind w:firstLine="0"/>
            </w:pPr>
          </w:p>
        </w:tc>
        <w:tc>
          <w:tcPr>
            <w:tcW w:w="4394" w:type="dxa"/>
          </w:tcPr>
          <w:p w:rsidR="00A95660" w:rsidRDefault="00A95660" w:rsidP="00A95660">
            <w:pPr>
              <w:spacing w:before="100" w:beforeAutospacing="1" w:after="100" w:afterAutospacing="1"/>
              <w:ind w:firstLine="0"/>
            </w:pPr>
            <w:r>
              <w:t>Автоматическая нормировки шкалы;</w:t>
            </w:r>
          </w:p>
          <w:p w:rsidR="00133E79" w:rsidRPr="006A677D" w:rsidRDefault="00A95660" w:rsidP="00A95660">
            <w:pPr>
              <w:spacing w:before="100" w:beforeAutospacing="1" w:after="100" w:afterAutospacing="1"/>
              <w:ind w:firstLine="0"/>
              <w:rPr>
                <w:color w:val="000000"/>
              </w:rPr>
            </w:pPr>
            <w:r>
              <w:t>П</w:t>
            </w:r>
            <w:r w:rsidR="00133E79">
              <w:t>ров</w:t>
            </w:r>
            <w:r>
              <w:t>е</w:t>
            </w:r>
            <w:r w:rsidR="00133E79">
              <w:t>д</w:t>
            </w:r>
            <w:r>
              <w:t>ение</w:t>
            </w:r>
            <w:r w:rsidR="00133E79">
              <w:t xml:space="preserve"> поиск</w:t>
            </w:r>
            <w:r>
              <w:t>а</w:t>
            </w:r>
            <w:r w:rsidR="00133E79">
              <w:t xml:space="preserve"> </w:t>
            </w:r>
            <w:r>
              <w:t>БАТ</w:t>
            </w:r>
          </w:p>
        </w:tc>
        <w:tc>
          <w:tcPr>
            <w:tcW w:w="5103" w:type="dxa"/>
          </w:tcPr>
          <w:p w:rsidR="00A95660" w:rsidRPr="00A95660" w:rsidRDefault="00133E79" w:rsidP="00A95660">
            <w:pPr>
              <w:ind w:firstLine="0"/>
              <w:rPr>
                <w:color w:val="000000"/>
              </w:rPr>
            </w:pPr>
            <w:r w:rsidRPr="00A95660">
              <w:rPr>
                <w:color w:val="000000"/>
              </w:rPr>
              <w:t>Измерительный ток 20 мкА</w:t>
            </w:r>
          </w:p>
          <w:p w:rsidR="00133E79" w:rsidRPr="006A677D" w:rsidRDefault="00133E79" w:rsidP="00A95660">
            <w:pPr>
              <w:ind w:firstLine="0"/>
              <w:rPr>
                <w:color w:val="000000"/>
              </w:rPr>
            </w:pPr>
            <w:r w:rsidRPr="00A95660">
              <w:rPr>
                <w:color w:val="000000"/>
              </w:rPr>
              <w:t>Шкала стрелочного индикатора прибора проградуирована от 0 до 100 условных единиц. Данные, передаваемые в компьютер, диапазон от 0 до 200 условных единиц</w:t>
            </w:r>
          </w:p>
        </w:tc>
        <w:tc>
          <w:tcPr>
            <w:tcW w:w="1733" w:type="dxa"/>
          </w:tcPr>
          <w:p w:rsidR="00133E79" w:rsidRPr="00B837E4" w:rsidRDefault="00133E79" w:rsidP="00133E79">
            <w:pPr>
              <w:spacing w:before="100" w:beforeAutospacing="1" w:after="100" w:afterAutospacing="1"/>
              <w:ind w:firstLine="0"/>
              <w:jc w:val="center"/>
              <w:rPr>
                <w:color w:val="000000"/>
              </w:rPr>
            </w:pPr>
            <w:r w:rsidRPr="00B837E4">
              <w:rPr>
                <w:color w:val="000000"/>
              </w:rPr>
              <w:t>1600,00 EUR</w:t>
            </w:r>
          </w:p>
        </w:tc>
      </w:tr>
    </w:tbl>
    <w:p w:rsidR="00133E79" w:rsidRDefault="00133E79" w:rsidP="00A95660">
      <w:pPr>
        <w:spacing w:line="360" w:lineRule="auto"/>
        <w:ind w:firstLine="0"/>
        <w:jc w:val="both"/>
        <w:sectPr w:rsidR="00133E79" w:rsidSect="00133E79">
          <w:pgSz w:w="16839" w:h="11907" w:orient="landscape" w:code="9"/>
          <w:pgMar w:top="1418" w:right="1134" w:bottom="567" w:left="1134" w:header="709" w:footer="404" w:gutter="0"/>
          <w:cols w:space="708"/>
          <w:titlePg/>
          <w:docGrid w:linePitch="381"/>
        </w:sectPr>
      </w:pPr>
    </w:p>
    <w:p w:rsidR="00347786" w:rsidRDefault="00347786" w:rsidP="009F298D">
      <w:pPr>
        <w:pStyle w:val="1"/>
        <w:numPr>
          <w:ilvl w:val="0"/>
          <w:numId w:val="2"/>
        </w:numPr>
        <w:jc w:val="both"/>
        <w:rPr>
          <w:color w:val="auto"/>
          <w:sz w:val="32"/>
          <w:szCs w:val="32"/>
        </w:rPr>
      </w:pPr>
      <w:bookmarkStart w:id="4" w:name="_Toc216345165"/>
      <w:r>
        <w:rPr>
          <w:color w:val="auto"/>
          <w:sz w:val="32"/>
          <w:szCs w:val="32"/>
        </w:rPr>
        <w:lastRenderedPageBreak/>
        <w:t>А</w:t>
      </w:r>
      <w:r w:rsidRPr="00347786">
        <w:rPr>
          <w:color w:val="auto"/>
          <w:sz w:val="32"/>
          <w:szCs w:val="32"/>
        </w:rPr>
        <w:t>нализ информационных потоков процесса получения рефл</w:t>
      </w:r>
      <w:r w:rsidR="00C51566">
        <w:rPr>
          <w:color w:val="auto"/>
          <w:sz w:val="32"/>
          <w:szCs w:val="32"/>
        </w:rPr>
        <w:t>ексо</w:t>
      </w:r>
      <w:r>
        <w:rPr>
          <w:color w:val="auto"/>
          <w:sz w:val="32"/>
          <w:szCs w:val="32"/>
        </w:rPr>
        <w:t>диагностической информации</w:t>
      </w:r>
      <w:bookmarkEnd w:id="4"/>
    </w:p>
    <w:p w:rsidR="00E70256" w:rsidRDefault="00DE757F" w:rsidP="00E70256">
      <w:pPr>
        <w:pStyle w:val="2"/>
        <w:numPr>
          <w:ilvl w:val="1"/>
          <w:numId w:val="2"/>
        </w:numPr>
        <w:rPr>
          <w:color w:val="auto"/>
        </w:rPr>
      </w:pPr>
      <w:bookmarkStart w:id="5" w:name="_Toc216345166"/>
      <w:r w:rsidRPr="00E70256">
        <w:rPr>
          <w:color w:val="auto"/>
        </w:rPr>
        <w:t>Предварительная версия</w:t>
      </w:r>
      <w:bookmarkEnd w:id="5"/>
    </w:p>
    <w:p w:rsidR="00E70256" w:rsidRPr="00E70256" w:rsidRDefault="00E70256" w:rsidP="00E70256">
      <w:pPr>
        <w:ind w:left="709" w:firstLine="0"/>
      </w:pPr>
    </w:p>
    <w:p w:rsidR="004A5352" w:rsidRDefault="004A5352" w:rsidP="00783011">
      <w:pPr>
        <w:pStyle w:val="ab"/>
        <w:spacing w:line="360" w:lineRule="auto"/>
        <w:ind w:left="0"/>
        <w:jc w:val="both"/>
        <w:rPr>
          <w:szCs w:val="24"/>
        </w:rPr>
      </w:pPr>
      <w:r w:rsidRPr="004A5352">
        <w:rPr>
          <w:szCs w:val="24"/>
        </w:rPr>
        <w:t>К врачу приходит пациент, который сообщает ему свои фамилию, имя, отчество и дату рождения. После опроса врач формирует некоторые дополнительные признаки, характеризующие пациента. Далее начинается измерение, при этом фиксируется дата измерения, а также некоторые особенности состояния пациента в данный момент времени. В течени</w:t>
      </w:r>
      <w:r>
        <w:rPr>
          <w:szCs w:val="24"/>
        </w:rPr>
        <w:t>е измерения снимаются значения 7</w:t>
      </w:r>
      <w:r w:rsidRPr="004A5352">
        <w:rPr>
          <w:szCs w:val="24"/>
        </w:rPr>
        <w:t xml:space="preserve"> параметров в 24 точках, происходит 5 повторений измерений на одну точку. Предполагается, что количество точек и параметров, а также количество повторов может быть изменено. Также в результате приема данных формируется массив из 2400 отсчетов тока и напряжения, по которым происходит расчет параметров.</w:t>
      </w:r>
    </w:p>
    <w:p w:rsidR="005E0455" w:rsidRPr="004A5352" w:rsidRDefault="005E0455" w:rsidP="00783011">
      <w:pPr>
        <w:pStyle w:val="ab"/>
        <w:spacing w:line="360" w:lineRule="auto"/>
        <w:ind w:left="0"/>
        <w:jc w:val="both"/>
        <w:rPr>
          <w:szCs w:val="24"/>
        </w:rPr>
      </w:pPr>
      <w:r>
        <w:rPr>
          <w:szCs w:val="24"/>
        </w:rPr>
        <w:t>Измерения проводятся с помощью аппаратного средства, измеряющего сопротивление, емкость, а также гармоники проводимости кожного покрова.</w:t>
      </w:r>
    </w:p>
    <w:p w:rsidR="00B96053" w:rsidRDefault="00C3541F" w:rsidP="001D59C0">
      <w:pPr>
        <w:pStyle w:val="2"/>
        <w:numPr>
          <w:ilvl w:val="1"/>
          <w:numId w:val="2"/>
        </w:numPr>
        <w:rPr>
          <w:color w:val="auto"/>
        </w:rPr>
      </w:pPr>
      <w:bookmarkStart w:id="6" w:name="_Toc216345167"/>
      <w:r w:rsidRPr="001D59C0">
        <w:rPr>
          <w:color w:val="auto"/>
        </w:rPr>
        <w:t>Расширенная версия</w:t>
      </w:r>
      <w:bookmarkEnd w:id="6"/>
    </w:p>
    <w:p w:rsidR="001D59C0" w:rsidRPr="001D59C0" w:rsidRDefault="001D59C0" w:rsidP="001D59C0"/>
    <w:p w:rsidR="00C3541F" w:rsidRDefault="005E0455" w:rsidP="00347786">
      <w:pPr>
        <w:spacing w:line="360" w:lineRule="auto"/>
        <w:jc w:val="both"/>
      </w:pPr>
      <w:r>
        <w:t>Опираясь на вышеизложенную предварительную версию, опишем расширенную версию информационных потоков процесса получения рефлексодиагностической информации в виде уточнений некоторых деталей:</w:t>
      </w:r>
    </w:p>
    <w:p w:rsidR="005E0455" w:rsidRDefault="005E0455" w:rsidP="005E0455">
      <w:pPr>
        <w:pStyle w:val="ab"/>
        <w:numPr>
          <w:ilvl w:val="0"/>
          <w:numId w:val="15"/>
        </w:numPr>
        <w:spacing w:line="360" w:lineRule="auto"/>
        <w:jc w:val="both"/>
      </w:pPr>
      <w:r>
        <w:t>При проведении опроса пациента врач узнает следующие данные:</w:t>
      </w:r>
    </w:p>
    <w:p w:rsidR="005E0455" w:rsidRDefault="005E0455" w:rsidP="005E0455">
      <w:pPr>
        <w:pStyle w:val="ab"/>
        <w:numPr>
          <w:ilvl w:val="1"/>
          <w:numId w:val="15"/>
        </w:numPr>
        <w:spacing w:line="360" w:lineRule="auto"/>
        <w:jc w:val="both"/>
      </w:pPr>
      <w:r>
        <w:t>ФИО полностью</w:t>
      </w:r>
    </w:p>
    <w:p w:rsidR="005E0455" w:rsidRDefault="005E0455" w:rsidP="005E0455">
      <w:pPr>
        <w:pStyle w:val="ab"/>
        <w:numPr>
          <w:ilvl w:val="1"/>
          <w:numId w:val="15"/>
        </w:numPr>
        <w:spacing w:line="360" w:lineRule="auto"/>
        <w:jc w:val="both"/>
      </w:pPr>
      <w:r>
        <w:t>Возраст, дата рождения, число полных лет, время рождения</w:t>
      </w:r>
    </w:p>
    <w:p w:rsidR="005E0455" w:rsidRDefault="005E0455" w:rsidP="005E0455">
      <w:pPr>
        <w:pStyle w:val="ab"/>
        <w:numPr>
          <w:ilvl w:val="1"/>
          <w:numId w:val="15"/>
        </w:numPr>
        <w:spacing w:line="360" w:lineRule="auto"/>
        <w:jc w:val="both"/>
      </w:pPr>
      <w:r>
        <w:t>Пол</w:t>
      </w:r>
    </w:p>
    <w:p w:rsidR="005E0455" w:rsidRDefault="005E0455" w:rsidP="005E0455">
      <w:pPr>
        <w:pStyle w:val="ab"/>
        <w:numPr>
          <w:ilvl w:val="1"/>
          <w:numId w:val="15"/>
        </w:numPr>
        <w:spacing w:line="360" w:lineRule="auto"/>
        <w:jc w:val="both"/>
      </w:pPr>
      <w:r>
        <w:t>Место рождения, город, село, область</w:t>
      </w:r>
    </w:p>
    <w:p w:rsidR="005E0455" w:rsidRDefault="005E0455" w:rsidP="005E0455">
      <w:pPr>
        <w:pStyle w:val="ab"/>
        <w:numPr>
          <w:ilvl w:val="1"/>
          <w:numId w:val="15"/>
        </w:numPr>
        <w:spacing w:line="360" w:lineRule="auto"/>
        <w:jc w:val="both"/>
      </w:pPr>
      <w:r>
        <w:t>Рост (см)</w:t>
      </w:r>
    </w:p>
    <w:p w:rsidR="005E0455" w:rsidRDefault="005E0455" w:rsidP="005E0455">
      <w:pPr>
        <w:pStyle w:val="ab"/>
        <w:numPr>
          <w:ilvl w:val="1"/>
          <w:numId w:val="15"/>
        </w:numPr>
        <w:spacing w:line="360" w:lineRule="auto"/>
        <w:jc w:val="both"/>
      </w:pPr>
      <w:r>
        <w:t>Вес (кг)</w:t>
      </w:r>
    </w:p>
    <w:p w:rsidR="005E0455" w:rsidRDefault="005E0455" w:rsidP="005E0455">
      <w:pPr>
        <w:pStyle w:val="ab"/>
        <w:numPr>
          <w:ilvl w:val="1"/>
          <w:numId w:val="15"/>
        </w:numPr>
        <w:spacing w:line="360" w:lineRule="auto"/>
        <w:jc w:val="both"/>
      </w:pPr>
      <w:r>
        <w:t>Дата измерения для каждой точки с точностью до секунд</w:t>
      </w:r>
    </w:p>
    <w:p w:rsidR="005E0455" w:rsidRDefault="005E0455" w:rsidP="005E0455">
      <w:pPr>
        <w:pStyle w:val="ab"/>
        <w:numPr>
          <w:ilvl w:val="1"/>
          <w:numId w:val="15"/>
        </w:numPr>
        <w:spacing w:line="360" w:lineRule="auto"/>
        <w:jc w:val="both"/>
      </w:pPr>
      <w:r>
        <w:t>Место измерения (город, село, область)</w:t>
      </w:r>
    </w:p>
    <w:p w:rsidR="005E0455" w:rsidRDefault="005E0455" w:rsidP="005E0455">
      <w:pPr>
        <w:pStyle w:val="ab"/>
        <w:numPr>
          <w:ilvl w:val="1"/>
          <w:numId w:val="15"/>
        </w:numPr>
        <w:spacing w:line="360" w:lineRule="auto"/>
        <w:jc w:val="both"/>
      </w:pPr>
      <w:r>
        <w:t>Объективные физиологические характеристики (АД, ЧСС, ЧД, и т.д. набор задается врачом)</w:t>
      </w:r>
    </w:p>
    <w:p w:rsidR="005E0455" w:rsidRDefault="005E0455" w:rsidP="005E0455">
      <w:pPr>
        <w:pStyle w:val="ab"/>
        <w:numPr>
          <w:ilvl w:val="1"/>
          <w:numId w:val="15"/>
        </w:numPr>
        <w:spacing w:line="360" w:lineRule="auto"/>
        <w:jc w:val="both"/>
      </w:pPr>
      <w:r>
        <w:t>Субъективные характеристики испытуемого</w:t>
      </w:r>
    </w:p>
    <w:p w:rsidR="00B96053" w:rsidRDefault="001D59C0" w:rsidP="005E0455">
      <w:pPr>
        <w:pStyle w:val="ab"/>
        <w:numPr>
          <w:ilvl w:val="0"/>
          <w:numId w:val="15"/>
        </w:numPr>
        <w:spacing w:line="360" w:lineRule="auto"/>
        <w:jc w:val="both"/>
      </w:pPr>
      <w:r>
        <w:t>В базу данных должны быть введены используемые БАТ с их характеристиками:</w:t>
      </w:r>
    </w:p>
    <w:p w:rsidR="001D59C0" w:rsidRDefault="001D59C0" w:rsidP="001D59C0">
      <w:pPr>
        <w:pStyle w:val="ab"/>
        <w:numPr>
          <w:ilvl w:val="1"/>
          <w:numId w:val="15"/>
        </w:numPr>
        <w:spacing w:line="360" w:lineRule="auto"/>
        <w:jc w:val="both"/>
      </w:pPr>
      <w:r>
        <w:t>Название</w:t>
      </w:r>
    </w:p>
    <w:p w:rsidR="001D59C0" w:rsidRDefault="001D59C0" w:rsidP="001D59C0">
      <w:pPr>
        <w:pStyle w:val="ab"/>
        <w:numPr>
          <w:ilvl w:val="1"/>
          <w:numId w:val="15"/>
        </w:numPr>
        <w:spacing w:line="360" w:lineRule="auto"/>
        <w:jc w:val="both"/>
      </w:pPr>
      <w:r>
        <w:t>Месторасположение</w:t>
      </w:r>
    </w:p>
    <w:p w:rsidR="001D59C0" w:rsidRDefault="001D59C0" w:rsidP="001D59C0">
      <w:pPr>
        <w:pStyle w:val="ab"/>
        <w:numPr>
          <w:ilvl w:val="1"/>
          <w:numId w:val="15"/>
        </w:numPr>
        <w:spacing w:line="360" w:lineRule="auto"/>
        <w:jc w:val="both"/>
      </w:pPr>
      <w:r>
        <w:lastRenderedPageBreak/>
        <w:t>Описание</w:t>
      </w:r>
    </w:p>
    <w:p w:rsidR="001D59C0" w:rsidRDefault="001D59C0" w:rsidP="001D59C0">
      <w:pPr>
        <w:pStyle w:val="ab"/>
        <w:numPr>
          <w:ilvl w:val="1"/>
          <w:numId w:val="15"/>
        </w:numPr>
        <w:spacing w:line="360" w:lineRule="auto"/>
        <w:jc w:val="both"/>
      </w:pPr>
      <w:r>
        <w:t>Изображение</w:t>
      </w:r>
    </w:p>
    <w:p w:rsidR="00B96053" w:rsidRDefault="001D59C0" w:rsidP="001D59C0">
      <w:pPr>
        <w:pStyle w:val="ab"/>
        <w:numPr>
          <w:ilvl w:val="0"/>
          <w:numId w:val="15"/>
        </w:numPr>
        <w:spacing w:line="360" w:lineRule="auto"/>
        <w:jc w:val="both"/>
      </w:pPr>
      <w:r>
        <w:t>Необходимо реализовать возможность формирования набора БАТ, состоящего из произвольного количества БАТ, и применять данный набор при измерении электрических характеристик кож</w:t>
      </w:r>
      <w:r w:rsidR="00477BBF">
        <w:t>и</w:t>
      </w:r>
      <w:r>
        <w:t>.</w:t>
      </w:r>
    </w:p>
    <w:p w:rsidR="001D59C0" w:rsidRDefault="001D59C0" w:rsidP="001D59C0">
      <w:pPr>
        <w:pStyle w:val="ab"/>
        <w:numPr>
          <w:ilvl w:val="0"/>
          <w:numId w:val="15"/>
        </w:numPr>
        <w:spacing w:line="360" w:lineRule="auto"/>
        <w:jc w:val="both"/>
      </w:pPr>
      <w:r>
        <w:t>Необходимо</w:t>
      </w:r>
      <w:r w:rsidR="00477BBF">
        <w:t xml:space="preserve"> учесть, что расчеты сопротивления могут производится по разным математическим моделям</w:t>
      </w:r>
    </w:p>
    <w:p w:rsidR="00477BBF" w:rsidRDefault="00477BBF" w:rsidP="001D59C0">
      <w:pPr>
        <w:pStyle w:val="ab"/>
        <w:numPr>
          <w:ilvl w:val="0"/>
          <w:numId w:val="15"/>
        </w:numPr>
        <w:spacing w:line="360" w:lineRule="auto"/>
        <w:jc w:val="both"/>
      </w:pPr>
      <w:r>
        <w:t>Необходимо предусмотреть постановку некоторого диагноза врачом.</w:t>
      </w:r>
    </w:p>
    <w:p w:rsidR="00477BBF" w:rsidRDefault="00477BBF" w:rsidP="001D59C0">
      <w:pPr>
        <w:pStyle w:val="ab"/>
        <w:numPr>
          <w:ilvl w:val="0"/>
          <w:numId w:val="15"/>
        </w:numPr>
        <w:spacing w:line="360" w:lineRule="auto"/>
        <w:jc w:val="both"/>
      </w:pPr>
      <w:r>
        <w:t>Необходимо реализовать идентификацию измерений по условиям их проведения, а также по состояниям пациента.</w:t>
      </w:r>
    </w:p>
    <w:p w:rsidR="00193CD2" w:rsidRDefault="00193CD2">
      <w:pPr>
        <w:ind w:firstLine="0"/>
      </w:pPr>
      <w:r>
        <w:br w:type="page"/>
      </w:r>
    </w:p>
    <w:p w:rsidR="00347786" w:rsidRDefault="00347786" w:rsidP="009F298D">
      <w:pPr>
        <w:pStyle w:val="1"/>
        <w:numPr>
          <w:ilvl w:val="0"/>
          <w:numId w:val="2"/>
        </w:numPr>
        <w:jc w:val="both"/>
        <w:rPr>
          <w:color w:val="auto"/>
          <w:sz w:val="32"/>
          <w:szCs w:val="32"/>
        </w:rPr>
      </w:pPr>
      <w:bookmarkStart w:id="7" w:name="_Toc216345168"/>
      <w:r>
        <w:rPr>
          <w:color w:val="auto"/>
          <w:sz w:val="32"/>
          <w:szCs w:val="32"/>
        </w:rPr>
        <w:lastRenderedPageBreak/>
        <w:t>Инфологическая и даталогическая</w:t>
      </w:r>
      <w:r w:rsidRPr="00347786">
        <w:rPr>
          <w:color w:val="auto"/>
          <w:sz w:val="32"/>
          <w:szCs w:val="32"/>
        </w:rPr>
        <w:t xml:space="preserve"> модель инф</w:t>
      </w:r>
      <w:r>
        <w:rPr>
          <w:color w:val="auto"/>
          <w:sz w:val="32"/>
          <w:szCs w:val="32"/>
        </w:rPr>
        <w:t>ормационного обеспечения системы</w:t>
      </w:r>
      <w:bookmarkEnd w:id="7"/>
    </w:p>
    <w:p w:rsidR="00EF1C0A" w:rsidRDefault="00EF1C0A" w:rsidP="009C6E3C">
      <w:pPr>
        <w:pStyle w:val="2"/>
        <w:numPr>
          <w:ilvl w:val="1"/>
          <w:numId w:val="2"/>
        </w:numPr>
        <w:ind w:left="1985" w:hanging="567"/>
        <w:rPr>
          <w:color w:val="auto"/>
        </w:rPr>
      </w:pPr>
      <w:bookmarkStart w:id="8" w:name="_Toc216345169"/>
      <w:r w:rsidRPr="00E70256">
        <w:rPr>
          <w:color w:val="auto"/>
        </w:rPr>
        <w:t>Предварительная версия</w:t>
      </w:r>
      <w:bookmarkEnd w:id="8"/>
    </w:p>
    <w:p w:rsidR="00EF1C0A" w:rsidRDefault="00EF1C0A" w:rsidP="009C6E3C">
      <w:pPr>
        <w:ind w:left="851"/>
      </w:pPr>
    </w:p>
    <w:p w:rsidR="00EF1C0A" w:rsidRPr="00F21B57" w:rsidRDefault="00701F4B" w:rsidP="009C6E3C">
      <w:pPr>
        <w:ind w:left="851"/>
      </w:pPr>
      <w:r>
        <w:t>Инфологическая и д</w:t>
      </w:r>
      <w:r w:rsidR="00EF1C0A">
        <w:t xml:space="preserve">аталогическая модели представлены в </w:t>
      </w:r>
      <w:r w:rsidR="00F21B57" w:rsidRPr="002D3F36">
        <w:t xml:space="preserve">RU. </w:t>
      </w:r>
      <w:r w:rsidR="00F21B57" w:rsidRPr="00296ADC">
        <w:t>МГТУ</w:t>
      </w:r>
      <w:r w:rsidR="00F21B57" w:rsidRPr="002D3F36">
        <w:t xml:space="preserve">.01111.11 </w:t>
      </w:r>
      <w:r w:rsidR="00F21B57" w:rsidRPr="00F21B57">
        <w:t>92</w:t>
      </w:r>
      <w:r w:rsidR="00F21B57" w:rsidRPr="002D3F36">
        <w:t xml:space="preserve"> 01-1</w:t>
      </w:r>
      <w:r w:rsidR="00F21B57" w:rsidRPr="00F21B57">
        <w:t xml:space="preserve"> </w:t>
      </w:r>
      <w:r w:rsidR="00F21B57">
        <w:t xml:space="preserve">и </w:t>
      </w:r>
      <w:r w:rsidR="00F21B57" w:rsidRPr="002D3F36">
        <w:t xml:space="preserve">RU. </w:t>
      </w:r>
      <w:r w:rsidR="00F21B57" w:rsidRPr="00296ADC">
        <w:t>МГТУ</w:t>
      </w:r>
      <w:r w:rsidR="00F21B57" w:rsidRPr="002D3F36">
        <w:t xml:space="preserve">.01111.11 </w:t>
      </w:r>
      <w:r>
        <w:t>9</w:t>
      </w:r>
      <w:r w:rsidRPr="00701F4B">
        <w:t>3</w:t>
      </w:r>
      <w:r w:rsidR="00F21B57" w:rsidRPr="002D3F36">
        <w:t xml:space="preserve"> 01-1</w:t>
      </w:r>
    </w:p>
    <w:p w:rsidR="00EF1C0A" w:rsidRDefault="00EF1C0A" w:rsidP="009C6E3C">
      <w:pPr>
        <w:pStyle w:val="2"/>
        <w:numPr>
          <w:ilvl w:val="1"/>
          <w:numId w:val="2"/>
        </w:numPr>
        <w:ind w:left="1985" w:hanging="567"/>
        <w:rPr>
          <w:color w:val="auto"/>
        </w:rPr>
      </w:pPr>
      <w:bookmarkStart w:id="9" w:name="_Toc216345170"/>
      <w:r>
        <w:rPr>
          <w:color w:val="auto"/>
        </w:rPr>
        <w:t>Расширенная</w:t>
      </w:r>
      <w:r w:rsidRPr="00E70256">
        <w:rPr>
          <w:color w:val="auto"/>
        </w:rPr>
        <w:t xml:space="preserve"> версия</w:t>
      </w:r>
      <w:bookmarkEnd w:id="9"/>
    </w:p>
    <w:p w:rsidR="00EF1C0A" w:rsidRDefault="00EF1C0A" w:rsidP="009C6E3C">
      <w:pPr>
        <w:ind w:left="851"/>
      </w:pPr>
    </w:p>
    <w:p w:rsidR="00F21B57" w:rsidRPr="00F21B57" w:rsidRDefault="00701F4B" w:rsidP="00F21B57">
      <w:pPr>
        <w:ind w:left="851"/>
      </w:pPr>
      <w:r>
        <w:t xml:space="preserve">Инфологическая и даталогическая модели </w:t>
      </w:r>
      <w:r w:rsidR="00EF1C0A">
        <w:t xml:space="preserve">представлены в </w:t>
      </w:r>
      <w:r w:rsidR="00F21B57" w:rsidRPr="002D3F36">
        <w:t xml:space="preserve">RU. </w:t>
      </w:r>
      <w:r w:rsidR="00F21B57" w:rsidRPr="00296ADC">
        <w:t>МГТУ</w:t>
      </w:r>
      <w:r w:rsidR="00F21B57" w:rsidRPr="002D3F36">
        <w:t>.01111.1</w:t>
      </w:r>
      <w:r w:rsidR="006F5E27">
        <w:t>5</w:t>
      </w:r>
      <w:r w:rsidR="00F21B57" w:rsidRPr="002D3F36">
        <w:t xml:space="preserve"> </w:t>
      </w:r>
      <w:r w:rsidR="00F21B57" w:rsidRPr="00F21B57">
        <w:t>92</w:t>
      </w:r>
      <w:r w:rsidR="00F21B57" w:rsidRPr="002D3F36">
        <w:t xml:space="preserve"> 01-1</w:t>
      </w:r>
      <w:r w:rsidR="00F21B57" w:rsidRPr="00F21B57">
        <w:t xml:space="preserve"> </w:t>
      </w:r>
      <w:r w:rsidR="00F21B57">
        <w:t xml:space="preserve">и </w:t>
      </w:r>
      <w:r w:rsidR="00F21B57" w:rsidRPr="002D3F36">
        <w:t xml:space="preserve">RU. </w:t>
      </w:r>
      <w:r w:rsidR="00F21B57" w:rsidRPr="00296ADC">
        <w:t>МГТУ</w:t>
      </w:r>
      <w:r w:rsidR="00F21B57" w:rsidRPr="002D3F36">
        <w:t>.01111.1</w:t>
      </w:r>
      <w:r w:rsidR="006F5E27">
        <w:t>5</w:t>
      </w:r>
      <w:r w:rsidR="00F21B57" w:rsidRPr="002D3F36">
        <w:t xml:space="preserve"> </w:t>
      </w:r>
      <w:r>
        <w:t>9</w:t>
      </w:r>
      <w:r w:rsidRPr="009053DC">
        <w:t>3</w:t>
      </w:r>
      <w:r w:rsidR="00F21B57" w:rsidRPr="002D3F36">
        <w:t xml:space="preserve"> 01-1</w:t>
      </w:r>
    </w:p>
    <w:p w:rsidR="00EF1C0A" w:rsidRPr="00EF1C0A" w:rsidRDefault="00EF1C0A" w:rsidP="009C6E3C">
      <w:pPr>
        <w:ind w:left="851"/>
      </w:pPr>
    </w:p>
    <w:p w:rsidR="00347786" w:rsidRDefault="00347786" w:rsidP="009F298D">
      <w:pPr>
        <w:pStyle w:val="1"/>
        <w:numPr>
          <w:ilvl w:val="0"/>
          <w:numId w:val="2"/>
        </w:numPr>
        <w:jc w:val="both"/>
        <w:rPr>
          <w:color w:val="auto"/>
          <w:sz w:val="32"/>
          <w:szCs w:val="32"/>
        </w:rPr>
      </w:pPr>
      <w:bookmarkStart w:id="10" w:name="_Toc216345171"/>
      <w:r>
        <w:rPr>
          <w:color w:val="auto"/>
          <w:sz w:val="32"/>
          <w:szCs w:val="32"/>
        </w:rPr>
        <w:t>База</w:t>
      </w:r>
      <w:r w:rsidRPr="00347786">
        <w:rPr>
          <w:color w:val="auto"/>
          <w:sz w:val="32"/>
          <w:szCs w:val="32"/>
        </w:rPr>
        <w:t xml:space="preserve"> данных рефлек</w:t>
      </w:r>
      <w:r>
        <w:rPr>
          <w:color w:val="auto"/>
          <w:sz w:val="32"/>
          <w:szCs w:val="32"/>
        </w:rPr>
        <w:t>содиагностических исследований</w:t>
      </w:r>
      <w:bookmarkEnd w:id="10"/>
    </w:p>
    <w:p w:rsidR="00397AEC" w:rsidRPr="009C6E3C" w:rsidRDefault="00397AEC" w:rsidP="009C6E3C">
      <w:pPr>
        <w:pStyle w:val="2"/>
        <w:numPr>
          <w:ilvl w:val="1"/>
          <w:numId w:val="2"/>
        </w:numPr>
        <w:ind w:left="1985" w:hanging="567"/>
        <w:rPr>
          <w:color w:val="auto"/>
        </w:rPr>
      </w:pPr>
      <w:bookmarkStart w:id="11" w:name="_Toc199227349"/>
      <w:bookmarkStart w:id="12" w:name="_Toc216345172"/>
      <w:r w:rsidRPr="009C6E3C">
        <w:rPr>
          <w:color w:val="auto"/>
        </w:rPr>
        <w:t>Требования к БД. Выбор сервера БД</w:t>
      </w:r>
      <w:bookmarkEnd w:id="11"/>
      <w:bookmarkEnd w:id="12"/>
    </w:p>
    <w:p w:rsidR="00397AEC" w:rsidRPr="00436C77" w:rsidRDefault="00397AEC" w:rsidP="0099285F">
      <w:pPr>
        <w:spacing w:line="360" w:lineRule="auto"/>
        <w:rPr>
          <w:szCs w:val="24"/>
        </w:rPr>
      </w:pPr>
      <w:r w:rsidRPr="00537D7B">
        <w:rPr>
          <w:szCs w:val="24"/>
        </w:rPr>
        <w:t xml:space="preserve">Среди всех существующих серверов баз данных и систем управления базами данных, выберем три: </w:t>
      </w:r>
      <w:r w:rsidRPr="00537D7B">
        <w:rPr>
          <w:szCs w:val="24"/>
          <w:lang w:val="en-US"/>
        </w:rPr>
        <w:t>MySQL</w:t>
      </w:r>
      <w:r w:rsidRPr="00537D7B">
        <w:rPr>
          <w:szCs w:val="24"/>
        </w:rPr>
        <w:t xml:space="preserve">, </w:t>
      </w:r>
      <w:r w:rsidRPr="00537D7B">
        <w:rPr>
          <w:szCs w:val="24"/>
          <w:lang w:val="en-US"/>
        </w:rPr>
        <w:t>MSSQL</w:t>
      </w:r>
      <w:r w:rsidRPr="00537D7B">
        <w:rPr>
          <w:szCs w:val="24"/>
        </w:rPr>
        <w:t xml:space="preserve"> </w:t>
      </w:r>
      <w:r w:rsidRPr="00537D7B">
        <w:rPr>
          <w:szCs w:val="24"/>
          <w:lang w:val="en-US"/>
        </w:rPr>
        <w:t>Server</w:t>
      </w:r>
      <w:r w:rsidRPr="00537D7B">
        <w:rPr>
          <w:szCs w:val="24"/>
        </w:rPr>
        <w:t xml:space="preserve"> и B</w:t>
      </w:r>
      <w:r w:rsidRPr="00537D7B">
        <w:rPr>
          <w:szCs w:val="24"/>
          <w:lang w:val="en-US"/>
        </w:rPr>
        <w:t>D</w:t>
      </w:r>
      <w:r w:rsidRPr="00537D7B">
        <w:rPr>
          <w:szCs w:val="24"/>
        </w:rPr>
        <w:t>E.</w:t>
      </w:r>
    </w:p>
    <w:p w:rsidR="00397AEC" w:rsidRDefault="00397AEC" w:rsidP="0099285F">
      <w:pPr>
        <w:spacing w:line="360" w:lineRule="auto"/>
        <w:rPr>
          <w:szCs w:val="24"/>
        </w:rPr>
      </w:pPr>
      <w:r>
        <w:rPr>
          <w:szCs w:val="24"/>
        </w:rPr>
        <w:t>Рассмотрим каждый из них в отдельности</w:t>
      </w:r>
    </w:p>
    <w:p w:rsidR="00397AEC" w:rsidRDefault="00397AEC" w:rsidP="0099285F">
      <w:pPr>
        <w:spacing w:line="360" w:lineRule="auto"/>
        <w:rPr>
          <w:szCs w:val="24"/>
          <w:lang w:val="en-US"/>
        </w:rPr>
      </w:pPr>
      <w:r w:rsidRPr="005144D4">
        <w:rPr>
          <w:szCs w:val="24"/>
          <w:u w:val="single"/>
          <w:lang w:val="en-US"/>
        </w:rPr>
        <w:t>MySQL</w:t>
      </w:r>
      <w:r>
        <w:rPr>
          <w:szCs w:val="24"/>
          <w:lang w:val="en-US"/>
        </w:rPr>
        <w:t xml:space="preserve">: </w:t>
      </w:r>
    </w:p>
    <w:p w:rsidR="00397AEC" w:rsidRPr="00A54F5D" w:rsidRDefault="00397AEC" w:rsidP="0099285F">
      <w:pPr>
        <w:pStyle w:val="ab"/>
        <w:numPr>
          <w:ilvl w:val="0"/>
          <w:numId w:val="12"/>
        </w:numPr>
        <w:spacing w:line="360" w:lineRule="auto"/>
        <w:rPr>
          <w:szCs w:val="24"/>
        </w:rPr>
      </w:pPr>
      <w:r w:rsidRPr="00A54F5D">
        <w:rPr>
          <w:szCs w:val="24"/>
        </w:rPr>
        <w:t xml:space="preserve">Распространяется по лицензии </w:t>
      </w:r>
      <w:r w:rsidRPr="00A54F5D">
        <w:rPr>
          <w:szCs w:val="24"/>
          <w:lang w:val="en-US"/>
        </w:rPr>
        <w:t>GPL</w:t>
      </w:r>
      <w:r w:rsidRPr="00A54F5D">
        <w:rPr>
          <w:szCs w:val="24"/>
        </w:rPr>
        <w:t xml:space="preserve"> (бесплатный для некоммерческого применения)</w:t>
      </w:r>
    </w:p>
    <w:p w:rsidR="00397AEC" w:rsidRPr="00A54F5D" w:rsidRDefault="00397AEC" w:rsidP="0099285F">
      <w:pPr>
        <w:pStyle w:val="ab"/>
        <w:numPr>
          <w:ilvl w:val="0"/>
          <w:numId w:val="12"/>
        </w:numPr>
        <w:spacing w:line="360" w:lineRule="auto"/>
        <w:rPr>
          <w:szCs w:val="24"/>
        </w:rPr>
      </w:pPr>
      <w:r w:rsidRPr="00A54F5D">
        <w:rPr>
          <w:szCs w:val="24"/>
        </w:rPr>
        <w:t>Ориентация на небольшие приложения</w:t>
      </w:r>
    </w:p>
    <w:p w:rsidR="00397AEC" w:rsidRPr="00A54F5D" w:rsidRDefault="00397AEC" w:rsidP="0099285F">
      <w:pPr>
        <w:pStyle w:val="ab"/>
        <w:numPr>
          <w:ilvl w:val="0"/>
          <w:numId w:val="12"/>
        </w:numPr>
        <w:spacing w:line="360" w:lineRule="auto"/>
        <w:rPr>
          <w:szCs w:val="24"/>
        </w:rPr>
      </w:pPr>
      <w:r w:rsidRPr="00A54F5D">
        <w:rPr>
          <w:szCs w:val="24"/>
        </w:rPr>
        <w:t>Веб-ориентированное приложение</w:t>
      </w:r>
    </w:p>
    <w:p w:rsidR="00397AEC" w:rsidRPr="00A54F5D" w:rsidRDefault="00397AEC" w:rsidP="0099285F">
      <w:pPr>
        <w:pStyle w:val="ab"/>
        <w:numPr>
          <w:ilvl w:val="0"/>
          <w:numId w:val="12"/>
        </w:numPr>
        <w:spacing w:line="360" w:lineRule="auto"/>
        <w:rPr>
          <w:szCs w:val="24"/>
        </w:rPr>
      </w:pPr>
      <w:r w:rsidRPr="00A54F5D">
        <w:rPr>
          <w:szCs w:val="24"/>
        </w:rPr>
        <w:t>Большое количество программ, позволяющих проводить администрирование сервера</w:t>
      </w:r>
    </w:p>
    <w:p w:rsidR="00397AEC" w:rsidRPr="00A54F5D" w:rsidRDefault="00397AEC" w:rsidP="0099285F">
      <w:pPr>
        <w:pStyle w:val="ab"/>
        <w:numPr>
          <w:ilvl w:val="0"/>
          <w:numId w:val="12"/>
        </w:numPr>
        <w:spacing w:line="360" w:lineRule="auto"/>
        <w:rPr>
          <w:szCs w:val="24"/>
        </w:rPr>
      </w:pPr>
      <w:r w:rsidRPr="00A54F5D">
        <w:rPr>
          <w:szCs w:val="24"/>
        </w:rPr>
        <w:t>Существование компонент для связи с сервером из пользовательского приложения</w:t>
      </w:r>
    </w:p>
    <w:p w:rsidR="00397AEC" w:rsidRPr="00A54F5D" w:rsidRDefault="00397AEC" w:rsidP="0099285F">
      <w:pPr>
        <w:pStyle w:val="ab"/>
        <w:numPr>
          <w:ilvl w:val="0"/>
          <w:numId w:val="12"/>
        </w:numPr>
        <w:spacing w:line="360" w:lineRule="auto"/>
        <w:rPr>
          <w:szCs w:val="24"/>
        </w:rPr>
      </w:pPr>
      <w:r w:rsidRPr="00A54F5D">
        <w:rPr>
          <w:szCs w:val="24"/>
        </w:rPr>
        <w:t>Малое количество потребляемых ресурсов</w:t>
      </w:r>
    </w:p>
    <w:p w:rsidR="00397AEC" w:rsidRPr="005144D4" w:rsidRDefault="00397AEC" w:rsidP="0099285F">
      <w:pPr>
        <w:spacing w:line="360" w:lineRule="auto"/>
        <w:rPr>
          <w:szCs w:val="24"/>
          <w:u w:val="single"/>
          <w:lang w:val="en-US"/>
        </w:rPr>
      </w:pPr>
      <w:r w:rsidRPr="005144D4">
        <w:rPr>
          <w:szCs w:val="24"/>
          <w:u w:val="single"/>
          <w:lang w:val="en-US"/>
        </w:rPr>
        <w:t>MSSQL Server</w:t>
      </w:r>
      <w:r w:rsidRPr="005144D4">
        <w:rPr>
          <w:szCs w:val="24"/>
          <w:lang w:val="en-US"/>
        </w:rPr>
        <w:t>:</w:t>
      </w:r>
    </w:p>
    <w:p w:rsidR="00397AEC" w:rsidRPr="00A54F5D" w:rsidRDefault="00397AEC" w:rsidP="0099285F">
      <w:pPr>
        <w:pStyle w:val="ab"/>
        <w:numPr>
          <w:ilvl w:val="0"/>
          <w:numId w:val="13"/>
        </w:numPr>
        <w:spacing w:line="360" w:lineRule="auto"/>
        <w:rPr>
          <w:szCs w:val="24"/>
          <w:lang w:val="en-US"/>
        </w:rPr>
      </w:pPr>
      <w:r w:rsidRPr="00A54F5D">
        <w:rPr>
          <w:szCs w:val="24"/>
        </w:rPr>
        <w:t>Высокая производительность</w:t>
      </w:r>
    </w:p>
    <w:p w:rsidR="00397AEC" w:rsidRPr="00A54F5D" w:rsidRDefault="00397AEC" w:rsidP="0099285F">
      <w:pPr>
        <w:pStyle w:val="ab"/>
        <w:numPr>
          <w:ilvl w:val="0"/>
          <w:numId w:val="13"/>
        </w:numPr>
        <w:spacing w:line="360" w:lineRule="auto"/>
        <w:rPr>
          <w:szCs w:val="24"/>
          <w:lang w:val="en-US"/>
        </w:rPr>
      </w:pPr>
      <w:r w:rsidRPr="00A54F5D">
        <w:rPr>
          <w:szCs w:val="24"/>
        </w:rPr>
        <w:t>Ориентирование на корпоративное использование</w:t>
      </w:r>
    </w:p>
    <w:p w:rsidR="00397AEC" w:rsidRPr="00A54F5D" w:rsidRDefault="00397AEC" w:rsidP="0099285F">
      <w:pPr>
        <w:pStyle w:val="ab"/>
        <w:numPr>
          <w:ilvl w:val="0"/>
          <w:numId w:val="13"/>
        </w:numPr>
        <w:spacing w:line="360" w:lineRule="auto"/>
        <w:rPr>
          <w:szCs w:val="24"/>
          <w:lang w:val="en-US"/>
        </w:rPr>
      </w:pPr>
      <w:r w:rsidRPr="00A54F5D">
        <w:rPr>
          <w:szCs w:val="24"/>
        </w:rPr>
        <w:t>Высокая стоимость</w:t>
      </w:r>
    </w:p>
    <w:p w:rsidR="00397AEC" w:rsidRPr="00A54F5D" w:rsidRDefault="00397AEC" w:rsidP="0099285F">
      <w:pPr>
        <w:pStyle w:val="ab"/>
        <w:numPr>
          <w:ilvl w:val="0"/>
          <w:numId w:val="13"/>
        </w:numPr>
        <w:spacing w:line="360" w:lineRule="auto"/>
        <w:rPr>
          <w:szCs w:val="24"/>
        </w:rPr>
      </w:pPr>
      <w:r w:rsidRPr="00A54F5D">
        <w:rPr>
          <w:szCs w:val="24"/>
        </w:rPr>
        <w:t>Ориентирование на базы данных масштаба предприятия</w:t>
      </w:r>
    </w:p>
    <w:p w:rsidR="00397AEC" w:rsidRPr="00A54F5D" w:rsidRDefault="00397AEC" w:rsidP="0099285F">
      <w:pPr>
        <w:pStyle w:val="ab"/>
        <w:numPr>
          <w:ilvl w:val="0"/>
          <w:numId w:val="13"/>
        </w:numPr>
        <w:spacing w:line="360" w:lineRule="auto"/>
        <w:rPr>
          <w:szCs w:val="24"/>
        </w:rPr>
      </w:pPr>
      <w:r w:rsidRPr="00A54F5D">
        <w:rPr>
          <w:szCs w:val="24"/>
        </w:rPr>
        <w:t>Большое количество потребляемых ресурсов</w:t>
      </w:r>
    </w:p>
    <w:p w:rsidR="00397AEC" w:rsidRPr="005144D4" w:rsidRDefault="00397AEC" w:rsidP="0099285F">
      <w:pPr>
        <w:spacing w:line="360" w:lineRule="auto"/>
        <w:rPr>
          <w:szCs w:val="24"/>
          <w:lang w:val="en-US"/>
        </w:rPr>
      </w:pPr>
      <w:r w:rsidRPr="005144D4">
        <w:rPr>
          <w:szCs w:val="24"/>
          <w:u w:val="single"/>
        </w:rPr>
        <w:t>BDE (</w:t>
      </w:r>
      <w:r w:rsidRPr="005144D4">
        <w:rPr>
          <w:szCs w:val="24"/>
          <w:u w:val="single"/>
          <w:lang w:val="en-US"/>
        </w:rPr>
        <w:t>Borland Database Engine</w:t>
      </w:r>
      <w:r w:rsidRPr="005144D4">
        <w:rPr>
          <w:szCs w:val="24"/>
          <w:u w:val="single"/>
        </w:rPr>
        <w:t>)</w:t>
      </w:r>
      <w:r>
        <w:rPr>
          <w:szCs w:val="24"/>
          <w:lang w:val="en-US"/>
        </w:rPr>
        <w:t>:</w:t>
      </w:r>
    </w:p>
    <w:p w:rsidR="00397AEC" w:rsidRPr="00A54F5D" w:rsidRDefault="00397AEC" w:rsidP="0099285F">
      <w:pPr>
        <w:pStyle w:val="ab"/>
        <w:numPr>
          <w:ilvl w:val="0"/>
          <w:numId w:val="14"/>
        </w:numPr>
        <w:spacing w:line="360" w:lineRule="auto"/>
        <w:rPr>
          <w:szCs w:val="24"/>
        </w:rPr>
      </w:pPr>
      <w:r w:rsidRPr="00A54F5D">
        <w:rPr>
          <w:szCs w:val="24"/>
        </w:rPr>
        <w:t xml:space="preserve">Сервер баз данных, разработанный компанией </w:t>
      </w:r>
      <w:r w:rsidRPr="00A54F5D">
        <w:rPr>
          <w:szCs w:val="24"/>
          <w:lang w:val="en-US"/>
        </w:rPr>
        <w:t>Borland</w:t>
      </w:r>
    </w:p>
    <w:p w:rsidR="00397AEC" w:rsidRPr="00A54F5D" w:rsidRDefault="00397AEC" w:rsidP="0099285F">
      <w:pPr>
        <w:pStyle w:val="ab"/>
        <w:numPr>
          <w:ilvl w:val="0"/>
          <w:numId w:val="14"/>
        </w:numPr>
        <w:spacing w:line="360" w:lineRule="auto"/>
        <w:rPr>
          <w:szCs w:val="24"/>
        </w:rPr>
      </w:pPr>
      <w:r w:rsidRPr="00A54F5D">
        <w:rPr>
          <w:szCs w:val="24"/>
        </w:rPr>
        <w:lastRenderedPageBreak/>
        <w:t>Встроенное в среду разработки средство администрирования, обладающее довольно скудными возможностями</w:t>
      </w:r>
    </w:p>
    <w:p w:rsidR="00397AEC" w:rsidRPr="00A54F5D" w:rsidRDefault="00397AEC" w:rsidP="0099285F">
      <w:pPr>
        <w:pStyle w:val="ab"/>
        <w:numPr>
          <w:ilvl w:val="0"/>
          <w:numId w:val="14"/>
        </w:numPr>
        <w:spacing w:line="360" w:lineRule="auto"/>
        <w:rPr>
          <w:szCs w:val="24"/>
        </w:rPr>
      </w:pPr>
      <w:r w:rsidRPr="00A54F5D">
        <w:rPr>
          <w:szCs w:val="24"/>
        </w:rPr>
        <w:t>Ориентирование на малые объемы информации</w:t>
      </w:r>
    </w:p>
    <w:p w:rsidR="00397AEC" w:rsidRPr="00A54F5D" w:rsidRDefault="00397AEC" w:rsidP="0099285F">
      <w:pPr>
        <w:pStyle w:val="ab"/>
        <w:numPr>
          <w:ilvl w:val="0"/>
          <w:numId w:val="14"/>
        </w:numPr>
        <w:spacing w:line="360" w:lineRule="auto"/>
        <w:rPr>
          <w:szCs w:val="24"/>
        </w:rPr>
      </w:pPr>
      <w:r w:rsidRPr="00A54F5D">
        <w:rPr>
          <w:szCs w:val="24"/>
        </w:rPr>
        <w:t>Скромные возможности в плане разделения пользовательских полномочий</w:t>
      </w:r>
    </w:p>
    <w:p w:rsidR="00397AEC" w:rsidRPr="005144D4" w:rsidRDefault="00397AEC" w:rsidP="0099285F">
      <w:pPr>
        <w:spacing w:line="360" w:lineRule="auto"/>
        <w:jc w:val="both"/>
        <w:rPr>
          <w:szCs w:val="24"/>
        </w:rPr>
      </w:pPr>
      <w:r>
        <w:rPr>
          <w:szCs w:val="24"/>
        </w:rPr>
        <w:t>По итогам выше описанных возможностей каждого из серверов баз данных для реализации в данной работе был выбран MySQL</w:t>
      </w:r>
      <w:r w:rsidRPr="005144D4">
        <w:rPr>
          <w:szCs w:val="24"/>
        </w:rPr>
        <w:t xml:space="preserve"> </w:t>
      </w:r>
      <w:r>
        <w:rPr>
          <w:szCs w:val="24"/>
          <w:lang w:val="en-US"/>
        </w:rPr>
        <w:t>v</w:t>
      </w:r>
      <w:r w:rsidRPr="00596B21">
        <w:rPr>
          <w:szCs w:val="24"/>
        </w:rPr>
        <w:t>.</w:t>
      </w:r>
      <w:r w:rsidRPr="005144D4">
        <w:rPr>
          <w:szCs w:val="24"/>
        </w:rPr>
        <w:t>5.10</w:t>
      </w:r>
      <w:r>
        <w:rPr>
          <w:szCs w:val="24"/>
        </w:rPr>
        <w:t xml:space="preserve">. Администрирование осуществлялось посредством виртуального </w:t>
      </w:r>
      <w:r>
        <w:rPr>
          <w:szCs w:val="24"/>
          <w:lang w:val="en-US"/>
        </w:rPr>
        <w:t>Web</w:t>
      </w:r>
      <w:r w:rsidRPr="005144D4">
        <w:rPr>
          <w:szCs w:val="24"/>
        </w:rPr>
        <w:t>-</w:t>
      </w:r>
      <w:r>
        <w:rPr>
          <w:szCs w:val="24"/>
        </w:rPr>
        <w:t xml:space="preserve">сервера с установленным ПО </w:t>
      </w:r>
      <w:r>
        <w:rPr>
          <w:szCs w:val="24"/>
          <w:lang w:val="en-US"/>
        </w:rPr>
        <w:t>PhpMyAdmin</w:t>
      </w:r>
      <w:r w:rsidRPr="005144D4">
        <w:rPr>
          <w:szCs w:val="24"/>
        </w:rPr>
        <w:t xml:space="preserve"> </w:t>
      </w:r>
      <w:r>
        <w:rPr>
          <w:szCs w:val="24"/>
          <w:lang w:val="en-US"/>
        </w:rPr>
        <w:t>v</w:t>
      </w:r>
      <w:r w:rsidRPr="005144D4">
        <w:rPr>
          <w:szCs w:val="24"/>
        </w:rPr>
        <w:t>. 2.1</w:t>
      </w:r>
      <w:r w:rsidRPr="00B71762">
        <w:rPr>
          <w:szCs w:val="24"/>
        </w:rPr>
        <w:t>0.1</w:t>
      </w:r>
      <w:r w:rsidRPr="005144D4">
        <w:rPr>
          <w:szCs w:val="24"/>
        </w:rPr>
        <w:t>.</w:t>
      </w:r>
    </w:p>
    <w:p w:rsidR="00347786" w:rsidRDefault="00347786" w:rsidP="0099285F">
      <w:pPr>
        <w:spacing w:line="360" w:lineRule="auto"/>
        <w:jc w:val="both"/>
      </w:pPr>
    </w:p>
    <w:p w:rsidR="00924ABA" w:rsidRPr="00924ABA" w:rsidRDefault="00924ABA" w:rsidP="00924ABA">
      <w:pPr>
        <w:pStyle w:val="ab"/>
        <w:numPr>
          <w:ilvl w:val="1"/>
          <w:numId w:val="2"/>
        </w:numPr>
        <w:spacing w:line="360" w:lineRule="auto"/>
        <w:jc w:val="both"/>
        <w:rPr>
          <w:rStyle w:val="20"/>
          <w:color w:val="auto"/>
        </w:rPr>
      </w:pPr>
      <w:bookmarkStart w:id="13" w:name="_Toc216345173"/>
      <w:r w:rsidRPr="00924ABA">
        <w:rPr>
          <w:rStyle w:val="20"/>
          <w:color w:val="auto"/>
        </w:rPr>
        <w:t>Реализация спроектированной базы данных на сервере MySQL</w:t>
      </w:r>
      <w:bookmarkEnd w:id="13"/>
    </w:p>
    <w:p w:rsidR="00924ABA" w:rsidRPr="00F91813" w:rsidRDefault="00924ABA" w:rsidP="0033773A">
      <w:pPr>
        <w:pStyle w:val="3"/>
        <w:numPr>
          <w:ilvl w:val="2"/>
          <w:numId w:val="2"/>
        </w:numPr>
        <w:ind w:left="1843"/>
        <w:rPr>
          <w:color w:val="auto"/>
        </w:rPr>
      </w:pPr>
      <w:bookmarkStart w:id="14" w:name="_Toc216345174"/>
      <w:r w:rsidRPr="00F91813">
        <w:rPr>
          <w:color w:val="auto"/>
        </w:rPr>
        <w:t>Предварительная версия</w:t>
      </w:r>
      <w:bookmarkEnd w:id="14"/>
    </w:p>
    <w:p w:rsidR="00924ABA" w:rsidRDefault="00924ABA" w:rsidP="00924ABA"/>
    <w:p w:rsidR="00924ABA" w:rsidRDefault="00924ABA" w:rsidP="00924ABA">
      <w:r>
        <w:t xml:space="preserve">Код реализации базы данных на сервере </w:t>
      </w:r>
      <w:r>
        <w:rPr>
          <w:lang w:val="en-US"/>
        </w:rPr>
        <w:t>MySQL</w:t>
      </w:r>
      <w:r w:rsidRPr="00924ABA">
        <w:t xml:space="preserve"> </w:t>
      </w:r>
      <w:r w:rsidR="009053DC">
        <w:t>приведен в Приложении 1.1</w:t>
      </w:r>
    </w:p>
    <w:p w:rsidR="00924ABA" w:rsidRPr="00F91813" w:rsidRDefault="00924ABA" w:rsidP="0033773A">
      <w:pPr>
        <w:pStyle w:val="3"/>
        <w:numPr>
          <w:ilvl w:val="2"/>
          <w:numId w:val="2"/>
        </w:numPr>
        <w:ind w:left="1843"/>
        <w:rPr>
          <w:color w:val="auto"/>
        </w:rPr>
      </w:pPr>
      <w:bookmarkStart w:id="15" w:name="_Toc216345175"/>
      <w:r w:rsidRPr="00F91813">
        <w:rPr>
          <w:color w:val="auto"/>
        </w:rPr>
        <w:t>Расширенная версия</w:t>
      </w:r>
      <w:bookmarkEnd w:id="15"/>
    </w:p>
    <w:p w:rsidR="00924ABA" w:rsidRDefault="00924ABA" w:rsidP="00924ABA"/>
    <w:p w:rsidR="00924ABA" w:rsidRDefault="00924ABA" w:rsidP="00924ABA">
      <w:r>
        <w:t xml:space="preserve">Код реализации базы данных на сервере </w:t>
      </w:r>
      <w:r>
        <w:rPr>
          <w:lang w:val="en-US"/>
        </w:rPr>
        <w:t>MySQL</w:t>
      </w:r>
      <w:r w:rsidRPr="00924ABA">
        <w:t xml:space="preserve"> </w:t>
      </w:r>
      <w:r w:rsidR="009053DC">
        <w:t>приведен в Приложении 2.1</w:t>
      </w:r>
    </w:p>
    <w:p w:rsidR="00924ABA" w:rsidRPr="00EF1C0A" w:rsidRDefault="00924ABA" w:rsidP="00924ABA"/>
    <w:p w:rsidR="00193CD2" w:rsidRDefault="00193CD2">
      <w:pPr>
        <w:ind w:firstLine="0"/>
      </w:pPr>
      <w:r>
        <w:br w:type="page"/>
      </w:r>
    </w:p>
    <w:p w:rsidR="00B87B78" w:rsidRDefault="00B87B78" w:rsidP="009F298D">
      <w:pPr>
        <w:pStyle w:val="1"/>
        <w:numPr>
          <w:ilvl w:val="0"/>
          <w:numId w:val="2"/>
        </w:numPr>
        <w:jc w:val="both"/>
        <w:rPr>
          <w:color w:val="auto"/>
          <w:sz w:val="32"/>
          <w:szCs w:val="32"/>
        </w:rPr>
      </w:pPr>
      <w:bookmarkStart w:id="16" w:name="_Toc216345176"/>
      <w:r>
        <w:rPr>
          <w:color w:val="auto"/>
          <w:sz w:val="32"/>
          <w:szCs w:val="32"/>
        </w:rPr>
        <w:lastRenderedPageBreak/>
        <w:t>Проектирование системы</w:t>
      </w:r>
      <w:bookmarkEnd w:id="16"/>
    </w:p>
    <w:p w:rsidR="003C097A" w:rsidRDefault="003C097A" w:rsidP="003C097A">
      <w:pPr>
        <w:pStyle w:val="2"/>
        <w:numPr>
          <w:ilvl w:val="1"/>
          <w:numId w:val="2"/>
        </w:numPr>
        <w:rPr>
          <w:color w:val="auto"/>
        </w:rPr>
      </w:pPr>
      <w:bookmarkStart w:id="17" w:name="_Toc216345177"/>
      <w:r w:rsidRPr="003C097A">
        <w:rPr>
          <w:color w:val="auto"/>
        </w:rPr>
        <w:t>Документирование</w:t>
      </w:r>
      <w:bookmarkEnd w:id="17"/>
    </w:p>
    <w:p w:rsidR="003C097A" w:rsidRPr="003C097A" w:rsidRDefault="003C097A" w:rsidP="003C097A">
      <w:pPr>
        <w:ind w:firstLine="0"/>
      </w:pPr>
    </w:p>
    <w:p w:rsidR="00B101FA" w:rsidRDefault="00B101FA" w:rsidP="00347786">
      <w:pPr>
        <w:spacing w:line="360" w:lineRule="auto"/>
        <w:jc w:val="both"/>
      </w:pPr>
      <w:r>
        <w:t xml:space="preserve">Проектирование системы будем осуществлять в соответствии с нормативным документом </w:t>
      </w:r>
      <w:r w:rsidRPr="002660CE">
        <w:t>РД 50-43.698-90</w:t>
      </w:r>
      <w:r w:rsidR="00796935" w:rsidRPr="002660CE">
        <w:t>.</w:t>
      </w:r>
      <w:r w:rsidRPr="002660CE">
        <w:t xml:space="preserve"> Автоматизированные системы требования к </w:t>
      </w:r>
      <w:r w:rsidR="006F55C9" w:rsidRPr="002660CE">
        <w:t>содержанию</w:t>
      </w:r>
      <w:r w:rsidRPr="002660CE">
        <w:t xml:space="preserve"> документов</w:t>
      </w:r>
      <w:r w:rsidR="002660CE" w:rsidRPr="002660CE">
        <w:t>, а</w:t>
      </w:r>
      <w:r w:rsidR="002660CE">
        <w:t xml:space="preserve"> также в соответствии с ЕСПД.</w:t>
      </w:r>
    </w:p>
    <w:p w:rsidR="00B101FA" w:rsidRDefault="00B101FA" w:rsidP="00347786">
      <w:pPr>
        <w:spacing w:line="360" w:lineRule="auto"/>
        <w:jc w:val="both"/>
      </w:pPr>
    </w:p>
    <w:p w:rsidR="00B101FA" w:rsidRPr="008B7302" w:rsidRDefault="006F55C9" w:rsidP="00347786">
      <w:pPr>
        <w:spacing w:line="360" w:lineRule="auto"/>
        <w:jc w:val="both"/>
        <w:rPr>
          <w:u w:val="single"/>
        </w:rPr>
      </w:pPr>
      <w:r w:rsidRPr="008B7302">
        <w:rPr>
          <w:u w:val="single"/>
        </w:rPr>
        <w:t>Список разработанных документов:</w:t>
      </w:r>
    </w:p>
    <w:p w:rsidR="006F55C9" w:rsidRDefault="002527A4" w:rsidP="006F55C9">
      <w:pPr>
        <w:pStyle w:val="ab"/>
        <w:numPr>
          <w:ilvl w:val="0"/>
          <w:numId w:val="17"/>
        </w:numPr>
        <w:spacing w:line="360" w:lineRule="auto"/>
        <w:jc w:val="both"/>
      </w:pPr>
      <w:r>
        <w:t>ТЗ на АС</w:t>
      </w:r>
      <w:r w:rsidR="006F55C9">
        <w:t xml:space="preserve"> </w:t>
      </w:r>
      <w:r>
        <w:tab/>
      </w:r>
      <w:r>
        <w:tab/>
      </w:r>
      <w:r>
        <w:tab/>
      </w:r>
      <w:r>
        <w:tab/>
      </w:r>
      <w:r w:rsidR="006F55C9">
        <w:t>–</w:t>
      </w:r>
      <w:r>
        <w:tab/>
      </w:r>
      <w:r w:rsidR="005B5EC0" w:rsidRPr="00296ADC">
        <w:t>RU.МГТУ.01111.11 90 01-1</w:t>
      </w:r>
    </w:p>
    <w:p w:rsidR="006F55C9" w:rsidRDefault="002527A4" w:rsidP="006F55C9">
      <w:pPr>
        <w:pStyle w:val="ab"/>
        <w:numPr>
          <w:ilvl w:val="0"/>
          <w:numId w:val="17"/>
        </w:numPr>
        <w:spacing w:line="360" w:lineRule="auto"/>
        <w:jc w:val="both"/>
      </w:pPr>
      <w:r>
        <w:t>Спецификация</w:t>
      </w:r>
      <w:r>
        <w:tab/>
      </w:r>
      <w:r>
        <w:tab/>
      </w:r>
      <w:r>
        <w:tab/>
        <w:t>–</w:t>
      </w:r>
      <w:r>
        <w:tab/>
      </w:r>
      <w:r w:rsidR="002D3F36" w:rsidRPr="002D3F36">
        <w:t xml:space="preserve">RU. </w:t>
      </w:r>
      <w:r w:rsidR="002D3F36" w:rsidRPr="00296ADC">
        <w:t>МГТУ</w:t>
      </w:r>
      <w:r w:rsidR="002D3F36" w:rsidRPr="002D3F36">
        <w:t>.01111.11 91 01-1</w:t>
      </w:r>
    </w:p>
    <w:p w:rsidR="002527A4" w:rsidRPr="00F4453B" w:rsidRDefault="002527A4" w:rsidP="00F4453B">
      <w:pPr>
        <w:pStyle w:val="ab"/>
        <w:numPr>
          <w:ilvl w:val="0"/>
          <w:numId w:val="17"/>
        </w:numPr>
        <w:spacing w:line="360" w:lineRule="auto"/>
        <w:jc w:val="both"/>
      </w:pPr>
      <w:r>
        <w:t>Текст программы</w:t>
      </w:r>
      <w:r>
        <w:tab/>
      </w:r>
      <w:r>
        <w:tab/>
        <w:t>–</w:t>
      </w:r>
      <w:r>
        <w:tab/>
      </w:r>
      <w:r w:rsidR="00F4453B" w:rsidRPr="002D3F36">
        <w:t xml:space="preserve">RU. </w:t>
      </w:r>
      <w:r w:rsidR="00F4453B" w:rsidRPr="00296ADC">
        <w:t>МГТУ</w:t>
      </w:r>
      <w:r w:rsidR="00F4453B" w:rsidRPr="002D3F36">
        <w:t xml:space="preserve">.01111.11 </w:t>
      </w:r>
      <w:r w:rsidR="00F4453B">
        <w:rPr>
          <w:lang w:val="en-US"/>
        </w:rPr>
        <w:t>12</w:t>
      </w:r>
      <w:r w:rsidR="00F4453B" w:rsidRPr="002D3F36">
        <w:t xml:space="preserve"> 01-1</w:t>
      </w:r>
    </w:p>
    <w:p w:rsidR="002527A4" w:rsidRPr="00B101FA" w:rsidRDefault="002527A4" w:rsidP="00FB1795">
      <w:pPr>
        <w:spacing w:line="360" w:lineRule="auto"/>
        <w:jc w:val="both"/>
      </w:pPr>
    </w:p>
    <w:p w:rsidR="00B87B78" w:rsidRDefault="00B87B78" w:rsidP="00347786">
      <w:pPr>
        <w:spacing w:line="360" w:lineRule="auto"/>
        <w:jc w:val="both"/>
      </w:pPr>
    </w:p>
    <w:p w:rsidR="008728E7" w:rsidRDefault="008728E7" w:rsidP="00347786">
      <w:pPr>
        <w:spacing w:line="360" w:lineRule="auto"/>
        <w:jc w:val="both"/>
      </w:pPr>
    </w:p>
    <w:p w:rsidR="008728E7" w:rsidRDefault="008728E7" w:rsidP="008728E7">
      <w:pPr>
        <w:spacing w:line="360" w:lineRule="auto"/>
        <w:ind w:firstLine="0"/>
        <w:jc w:val="both"/>
      </w:pPr>
    </w:p>
    <w:p w:rsidR="00193CD2" w:rsidRDefault="00193CD2">
      <w:pPr>
        <w:ind w:firstLine="0"/>
      </w:pPr>
      <w:r>
        <w:br w:type="page"/>
      </w:r>
    </w:p>
    <w:p w:rsidR="00347786" w:rsidRDefault="00347786" w:rsidP="009F298D">
      <w:pPr>
        <w:pStyle w:val="1"/>
        <w:numPr>
          <w:ilvl w:val="0"/>
          <w:numId w:val="2"/>
        </w:numPr>
        <w:jc w:val="both"/>
        <w:rPr>
          <w:color w:val="auto"/>
          <w:sz w:val="32"/>
          <w:szCs w:val="32"/>
        </w:rPr>
      </w:pPr>
      <w:bookmarkStart w:id="18" w:name="_Toc216345178"/>
      <w:r>
        <w:rPr>
          <w:color w:val="auto"/>
          <w:sz w:val="32"/>
          <w:szCs w:val="32"/>
        </w:rPr>
        <w:lastRenderedPageBreak/>
        <w:t>Т</w:t>
      </w:r>
      <w:r w:rsidRPr="00347786">
        <w:rPr>
          <w:color w:val="auto"/>
          <w:sz w:val="32"/>
          <w:szCs w:val="32"/>
        </w:rPr>
        <w:t>естирование и отладк</w:t>
      </w:r>
      <w:r>
        <w:rPr>
          <w:color w:val="auto"/>
          <w:sz w:val="32"/>
          <w:szCs w:val="32"/>
        </w:rPr>
        <w:t>а</w:t>
      </w:r>
      <w:r w:rsidRPr="00347786">
        <w:rPr>
          <w:color w:val="auto"/>
          <w:sz w:val="32"/>
          <w:szCs w:val="32"/>
        </w:rPr>
        <w:t xml:space="preserve"> разработанно</w:t>
      </w:r>
      <w:r>
        <w:rPr>
          <w:color w:val="auto"/>
          <w:sz w:val="32"/>
          <w:szCs w:val="32"/>
        </w:rPr>
        <w:t>й</w:t>
      </w:r>
      <w:r w:rsidRPr="00347786">
        <w:rPr>
          <w:color w:val="auto"/>
          <w:sz w:val="32"/>
          <w:szCs w:val="32"/>
        </w:rPr>
        <w:t xml:space="preserve"> системы</w:t>
      </w:r>
      <w:bookmarkEnd w:id="18"/>
    </w:p>
    <w:p w:rsidR="00193CD2" w:rsidRDefault="00446229" w:rsidP="00347786">
      <w:pPr>
        <w:spacing w:line="360" w:lineRule="auto"/>
        <w:jc w:val="both"/>
      </w:pPr>
      <w:r>
        <w:t>Тестирование системы производилось на выставке «Политехника - 2008». В ходе отладки были выявлены ошибки и недочеты в пользовательском интерфейсе, а также в алгоритме обработки информации, которые были успешно исправлены.</w:t>
      </w:r>
    </w:p>
    <w:p w:rsidR="00446229" w:rsidRDefault="00446229" w:rsidP="00347786">
      <w:pPr>
        <w:spacing w:line="360" w:lineRule="auto"/>
        <w:jc w:val="both"/>
      </w:pPr>
      <w:r>
        <w:t>В результате тестирования:</w:t>
      </w:r>
    </w:p>
    <w:p w:rsidR="00446229" w:rsidRDefault="00446229" w:rsidP="00446229">
      <w:pPr>
        <w:pStyle w:val="ab"/>
        <w:numPr>
          <w:ilvl w:val="0"/>
          <w:numId w:val="18"/>
        </w:numPr>
        <w:spacing w:line="360" w:lineRule="auto"/>
        <w:jc w:val="both"/>
      </w:pPr>
      <w:r>
        <w:t>Проведены измерения для 42 пациентов-посетителей выставки</w:t>
      </w:r>
    </w:p>
    <w:p w:rsidR="00446229" w:rsidRDefault="00446229" w:rsidP="00446229">
      <w:pPr>
        <w:pStyle w:val="ab"/>
        <w:numPr>
          <w:ilvl w:val="0"/>
          <w:numId w:val="18"/>
        </w:numPr>
        <w:spacing w:line="360" w:lineRule="auto"/>
        <w:jc w:val="both"/>
      </w:pPr>
      <w:r>
        <w:t>Отработана методика работы с программой, а также методика проведения измерения</w:t>
      </w:r>
    </w:p>
    <w:p w:rsidR="00446229" w:rsidRDefault="00446229" w:rsidP="00446229">
      <w:pPr>
        <w:pStyle w:val="ab"/>
        <w:numPr>
          <w:ilvl w:val="0"/>
          <w:numId w:val="18"/>
        </w:numPr>
        <w:spacing w:line="360" w:lineRule="auto"/>
        <w:jc w:val="both"/>
      </w:pPr>
      <w:r>
        <w:t>Сформированы требования для улучшения пользовательского интерфейса и для дальнейшего развития ПО (т.н. расширенная версия)</w:t>
      </w:r>
    </w:p>
    <w:p w:rsidR="00446229" w:rsidRDefault="00AA2F80" w:rsidP="00446229">
      <w:pPr>
        <w:pStyle w:val="ab"/>
        <w:numPr>
          <w:ilvl w:val="0"/>
          <w:numId w:val="18"/>
        </w:numPr>
        <w:spacing w:line="360" w:lineRule="auto"/>
        <w:jc w:val="both"/>
      </w:pPr>
      <w:r>
        <w:t>Исправлены найденные ошибки</w:t>
      </w:r>
    </w:p>
    <w:p w:rsidR="00AA2F80" w:rsidRDefault="00AA2F80" w:rsidP="00AA2F80">
      <w:pPr>
        <w:pStyle w:val="ab"/>
        <w:spacing w:line="360" w:lineRule="auto"/>
        <w:ind w:left="1429" w:firstLine="0"/>
        <w:jc w:val="both"/>
      </w:pPr>
    </w:p>
    <w:p w:rsidR="005E55F5" w:rsidRDefault="005E55F5" w:rsidP="005E55F5">
      <w:pPr>
        <w:pStyle w:val="ab"/>
        <w:spacing w:line="360" w:lineRule="auto"/>
        <w:ind w:left="0" w:firstLine="0"/>
        <w:jc w:val="both"/>
      </w:pPr>
      <w:r>
        <w:rPr>
          <w:noProof/>
          <w:lang w:eastAsia="ru-RU"/>
        </w:rPr>
        <w:drawing>
          <wp:anchor distT="0" distB="0" distL="114300" distR="114300" simplePos="0" relativeHeight="251658240" behindDoc="1" locked="0" layoutInCell="1" allowOverlap="1">
            <wp:simplePos x="0" y="0"/>
            <wp:positionH relativeFrom="column">
              <wp:posOffset>-3175</wp:posOffset>
            </wp:positionH>
            <wp:positionV relativeFrom="paragraph">
              <wp:posOffset>179070</wp:posOffset>
            </wp:positionV>
            <wp:extent cx="6304915" cy="4737735"/>
            <wp:effectExtent l="19050" t="0" r="635" b="0"/>
            <wp:wrapTight wrapText="bothSides">
              <wp:wrapPolygon edited="0">
                <wp:start x="-65" y="0"/>
                <wp:lineTo x="-65" y="21539"/>
                <wp:lineTo x="21602" y="21539"/>
                <wp:lineTo x="21602" y="0"/>
                <wp:lineTo x="-65" y="0"/>
              </wp:wrapPolygon>
            </wp:wrapTight>
            <wp:docPr id="25" name="Рисунок 25" descr="D:\Учеба\Диплом\!Политехника\2008\Рисунки и скрины\скри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Учеба\Диплом\!Политехника\2008\Рисунки и скрины\скрин1.jpg"/>
                    <pic:cNvPicPr>
                      <a:picLocks noChangeAspect="1" noChangeArrowheads="1"/>
                    </pic:cNvPicPr>
                  </pic:nvPicPr>
                  <pic:blipFill>
                    <a:blip r:embed="rId10"/>
                    <a:srcRect/>
                    <a:stretch>
                      <a:fillRect/>
                    </a:stretch>
                  </pic:blipFill>
                  <pic:spPr bwMode="auto">
                    <a:xfrm>
                      <a:off x="0" y="0"/>
                      <a:ext cx="6304915" cy="4737735"/>
                    </a:xfrm>
                    <a:prstGeom prst="rect">
                      <a:avLst/>
                    </a:prstGeom>
                    <a:noFill/>
                    <a:ln w="9525">
                      <a:noFill/>
                      <a:miter lim="800000"/>
                      <a:headEnd/>
                      <a:tailEnd/>
                    </a:ln>
                  </pic:spPr>
                </pic:pic>
              </a:graphicData>
            </a:graphic>
          </wp:anchor>
        </w:drawing>
      </w:r>
      <w:r w:rsidR="00C444B5">
        <w:t>Скриншоты программы представлены на рисунках ниже.</w:t>
      </w:r>
    </w:p>
    <w:p w:rsidR="00C444B5" w:rsidRDefault="005E55F5" w:rsidP="005E55F5">
      <w:pPr>
        <w:pStyle w:val="ab"/>
        <w:spacing w:line="360" w:lineRule="auto"/>
        <w:ind w:left="0" w:firstLine="0"/>
        <w:jc w:val="both"/>
      </w:pPr>
      <w:r>
        <w:rPr>
          <w:noProof/>
          <w:lang w:eastAsia="ru-RU"/>
        </w:rPr>
        <w:lastRenderedPageBreak/>
        <w:drawing>
          <wp:anchor distT="0" distB="0" distL="114300" distR="114300" simplePos="0" relativeHeight="251659264" behindDoc="1" locked="0" layoutInCell="1" allowOverlap="1">
            <wp:simplePos x="0" y="0"/>
            <wp:positionH relativeFrom="column">
              <wp:posOffset>20955</wp:posOffset>
            </wp:positionH>
            <wp:positionV relativeFrom="paragraph">
              <wp:posOffset>-387985</wp:posOffset>
            </wp:positionV>
            <wp:extent cx="6305550" cy="4737735"/>
            <wp:effectExtent l="19050" t="0" r="0" b="0"/>
            <wp:wrapTight wrapText="bothSides">
              <wp:wrapPolygon edited="0">
                <wp:start x="-65" y="0"/>
                <wp:lineTo x="-65" y="21539"/>
                <wp:lineTo x="21600" y="21539"/>
                <wp:lineTo x="21600" y="0"/>
                <wp:lineTo x="-65" y="0"/>
              </wp:wrapPolygon>
            </wp:wrapTight>
            <wp:docPr id="27" name="Рисунок 27" descr="D:\Учеба\Диплом\!Политехника\2008\Рисунки и скрины\скрин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Учеба\Диплом\!Политехника\2008\Рисунки и скрины\скрин23.jpg"/>
                    <pic:cNvPicPr>
                      <a:picLocks noChangeAspect="1" noChangeArrowheads="1"/>
                    </pic:cNvPicPr>
                  </pic:nvPicPr>
                  <pic:blipFill>
                    <a:blip r:embed="rId11"/>
                    <a:srcRect/>
                    <a:stretch>
                      <a:fillRect/>
                    </a:stretch>
                  </pic:blipFill>
                  <pic:spPr bwMode="auto">
                    <a:xfrm>
                      <a:off x="0" y="0"/>
                      <a:ext cx="6305550" cy="4737735"/>
                    </a:xfrm>
                    <a:prstGeom prst="rect">
                      <a:avLst/>
                    </a:prstGeom>
                    <a:noFill/>
                    <a:ln w="9525">
                      <a:noFill/>
                      <a:miter lim="800000"/>
                      <a:headEnd/>
                      <a:tailEnd/>
                    </a:ln>
                  </pic:spPr>
                </pic:pic>
              </a:graphicData>
            </a:graphic>
          </wp:anchor>
        </w:drawing>
      </w:r>
      <w:r>
        <w:rPr>
          <w:noProof/>
          <w:lang w:eastAsia="ru-RU"/>
        </w:rPr>
        <w:drawing>
          <wp:inline distT="0" distB="0" distL="0" distR="0">
            <wp:extent cx="6296025" cy="4743450"/>
            <wp:effectExtent l="19050" t="0" r="9525" b="0"/>
            <wp:docPr id="26" name="Рисунок 26" descr="D:\Учеба\Диплом\!Политехника\2008\Рисунки и скрины\скри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Учеба\Диплом\!Политехника\2008\Рисунки и скрины\скрин2.jpg"/>
                    <pic:cNvPicPr>
                      <a:picLocks noChangeAspect="1" noChangeArrowheads="1"/>
                    </pic:cNvPicPr>
                  </pic:nvPicPr>
                  <pic:blipFill>
                    <a:blip r:embed="rId12"/>
                    <a:srcRect/>
                    <a:stretch>
                      <a:fillRect/>
                    </a:stretch>
                  </pic:blipFill>
                  <pic:spPr bwMode="auto">
                    <a:xfrm>
                      <a:off x="0" y="0"/>
                      <a:ext cx="6296025" cy="4743450"/>
                    </a:xfrm>
                    <a:prstGeom prst="rect">
                      <a:avLst/>
                    </a:prstGeom>
                    <a:noFill/>
                    <a:ln w="9525">
                      <a:noFill/>
                      <a:miter lim="800000"/>
                      <a:headEnd/>
                      <a:tailEnd/>
                    </a:ln>
                  </pic:spPr>
                </pic:pic>
              </a:graphicData>
            </a:graphic>
          </wp:inline>
        </w:drawing>
      </w:r>
    </w:p>
    <w:p w:rsidR="00193CD2" w:rsidRDefault="00193CD2" w:rsidP="009F298D">
      <w:pPr>
        <w:pStyle w:val="1"/>
        <w:numPr>
          <w:ilvl w:val="0"/>
          <w:numId w:val="2"/>
        </w:numPr>
        <w:jc w:val="both"/>
        <w:rPr>
          <w:color w:val="auto"/>
          <w:sz w:val="32"/>
          <w:szCs w:val="32"/>
        </w:rPr>
      </w:pPr>
      <w:bookmarkStart w:id="19" w:name="_Toc216345179"/>
      <w:r>
        <w:rPr>
          <w:color w:val="auto"/>
          <w:sz w:val="32"/>
          <w:szCs w:val="32"/>
        </w:rPr>
        <w:lastRenderedPageBreak/>
        <w:t>Список использованной литературы</w:t>
      </w:r>
      <w:bookmarkEnd w:id="19"/>
    </w:p>
    <w:p w:rsidR="00C55ED3" w:rsidRPr="00C55ED3" w:rsidRDefault="00C55ED3" w:rsidP="00EB729D">
      <w:pPr>
        <w:numPr>
          <w:ilvl w:val="0"/>
          <w:numId w:val="16"/>
        </w:numPr>
        <w:tabs>
          <w:tab w:val="left" w:pos="1276"/>
        </w:tabs>
        <w:spacing w:line="360" w:lineRule="auto"/>
        <w:ind w:left="1418" w:hanging="357"/>
        <w:jc w:val="both"/>
      </w:pPr>
      <w:r w:rsidRPr="00194C6F">
        <w:rPr>
          <w:rFonts w:eastAsia="Calibri" w:cs="Times New Roman"/>
        </w:rPr>
        <w:t>Спиридонов И.Н. Методы традиционной функциональной диагностики// учебное пособие.- М.,1993.- 48 с.</w:t>
      </w:r>
    </w:p>
    <w:p w:rsidR="00C55ED3" w:rsidRDefault="001918A5" w:rsidP="00EB729D">
      <w:pPr>
        <w:pStyle w:val="ab"/>
        <w:numPr>
          <w:ilvl w:val="0"/>
          <w:numId w:val="16"/>
        </w:numPr>
        <w:tabs>
          <w:tab w:val="left" w:pos="1276"/>
        </w:tabs>
        <w:spacing w:line="360" w:lineRule="auto"/>
        <w:ind w:left="1418" w:hanging="357"/>
      </w:pPr>
      <w:hyperlink r:id="rId13" w:history="1">
        <w:r w:rsidR="00C55ED3" w:rsidRPr="008814CF">
          <w:rPr>
            <w:rStyle w:val="aa"/>
          </w:rPr>
          <w:t>http://www.about-health-care.com/ryodoraku_page/ryodoraku_introduction.html</w:t>
        </w:r>
      </w:hyperlink>
    </w:p>
    <w:p w:rsidR="00C55ED3" w:rsidRDefault="001918A5" w:rsidP="00EB729D">
      <w:pPr>
        <w:pStyle w:val="ab"/>
        <w:numPr>
          <w:ilvl w:val="0"/>
          <w:numId w:val="16"/>
        </w:numPr>
        <w:tabs>
          <w:tab w:val="left" w:pos="1276"/>
        </w:tabs>
        <w:spacing w:line="360" w:lineRule="auto"/>
        <w:ind w:left="1418" w:hanging="357"/>
      </w:pPr>
      <w:hyperlink r:id="rId14" w:history="1">
        <w:r w:rsidR="00C55ED3" w:rsidRPr="008814CF">
          <w:rPr>
            <w:rStyle w:val="aa"/>
          </w:rPr>
          <w:t>http://www.doctordens.ru/modules.php?name=catalog&amp;t=3&amp;p=7</w:t>
        </w:r>
      </w:hyperlink>
    </w:p>
    <w:p w:rsidR="00C55ED3" w:rsidRDefault="00C55ED3" w:rsidP="00EB729D">
      <w:pPr>
        <w:numPr>
          <w:ilvl w:val="0"/>
          <w:numId w:val="16"/>
        </w:numPr>
        <w:tabs>
          <w:tab w:val="left" w:pos="1276"/>
        </w:tabs>
        <w:spacing w:line="360" w:lineRule="auto"/>
        <w:ind w:left="1418" w:hanging="357"/>
        <w:jc w:val="both"/>
      </w:pPr>
      <w:r w:rsidRPr="00DB1187">
        <w:t>Хомоненко А.Д., Цыганков В.М. - Базы данных</w:t>
      </w:r>
      <w:r>
        <w:t xml:space="preserve"> – 4-е издание перераб. И допол.. – СПБ.: КОРОНА принт, 2004. – 736с.</w:t>
      </w:r>
    </w:p>
    <w:p w:rsidR="00C55ED3" w:rsidRDefault="00C55ED3" w:rsidP="00EB729D">
      <w:pPr>
        <w:numPr>
          <w:ilvl w:val="0"/>
          <w:numId w:val="16"/>
        </w:numPr>
        <w:tabs>
          <w:tab w:val="left" w:pos="1276"/>
        </w:tabs>
        <w:spacing w:line="360" w:lineRule="auto"/>
        <w:ind w:left="1418" w:hanging="357"/>
        <w:jc w:val="both"/>
      </w:pPr>
      <w:r w:rsidRPr="00DB1187">
        <w:t>Райордан Р. - Основы реляционных баз данных. Базовый курс</w:t>
      </w:r>
      <w:r>
        <w:t>// пер.с англ. – М.: Изд. «Русская редакция», 2001. – 384с.</w:t>
      </w:r>
    </w:p>
    <w:p w:rsidR="00C55ED3" w:rsidRDefault="00C55ED3" w:rsidP="00EB729D">
      <w:pPr>
        <w:numPr>
          <w:ilvl w:val="0"/>
          <w:numId w:val="16"/>
        </w:numPr>
        <w:tabs>
          <w:tab w:val="left" w:pos="1276"/>
        </w:tabs>
        <w:spacing w:line="360" w:lineRule="auto"/>
        <w:ind w:left="1418" w:hanging="357"/>
        <w:jc w:val="both"/>
        <w:rPr>
          <w:rFonts w:eastAsia="Calibri" w:cs="Times New Roman"/>
        </w:rPr>
      </w:pPr>
      <w:r w:rsidRPr="00DB1187">
        <w:rPr>
          <w:rFonts w:eastAsia="Calibri" w:cs="Times New Roman"/>
        </w:rPr>
        <w:t>Яргер Р., Риз Дж. - MySQL и mSQL - Базы данных для небольших предприятий и Интернета</w:t>
      </w:r>
    </w:p>
    <w:p w:rsidR="00C55ED3" w:rsidRDefault="00C55ED3" w:rsidP="00EB729D">
      <w:pPr>
        <w:numPr>
          <w:ilvl w:val="0"/>
          <w:numId w:val="16"/>
        </w:numPr>
        <w:tabs>
          <w:tab w:val="left" w:pos="1276"/>
        </w:tabs>
        <w:spacing w:line="360" w:lineRule="auto"/>
        <w:ind w:left="1418" w:hanging="357"/>
        <w:jc w:val="both"/>
        <w:rPr>
          <w:rFonts w:eastAsia="Calibri" w:cs="Times New Roman"/>
        </w:rPr>
      </w:pPr>
      <w:r>
        <w:rPr>
          <w:rFonts w:eastAsia="Calibri" w:cs="Times New Roman"/>
        </w:rPr>
        <w:t>ГОСТ ЕСПД</w:t>
      </w:r>
    </w:p>
    <w:p w:rsidR="00C55ED3" w:rsidRDefault="00C55ED3" w:rsidP="00EB729D">
      <w:pPr>
        <w:numPr>
          <w:ilvl w:val="0"/>
          <w:numId w:val="16"/>
        </w:numPr>
        <w:tabs>
          <w:tab w:val="left" w:pos="1276"/>
        </w:tabs>
        <w:spacing w:line="360" w:lineRule="auto"/>
        <w:ind w:left="1418" w:hanging="357"/>
        <w:jc w:val="both"/>
        <w:rPr>
          <w:rFonts w:eastAsia="Calibri" w:cs="Times New Roman"/>
        </w:rPr>
      </w:pPr>
      <w:r>
        <w:rPr>
          <w:rFonts w:eastAsia="Calibri" w:cs="Times New Roman"/>
        </w:rPr>
        <w:t>РД 50-34.698-90. Автоматизированные системы. Требования к содержанию документов.</w:t>
      </w:r>
    </w:p>
    <w:p w:rsidR="00C55ED3" w:rsidRDefault="00C55ED3" w:rsidP="00EB729D">
      <w:pPr>
        <w:numPr>
          <w:ilvl w:val="0"/>
          <w:numId w:val="16"/>
        </w:numPr>
        <w:tabs>
          <w:tab w:val="left" w:pos="1276"/>
        </w:tabs>
        <w:spacing w:line="360" w:lineRule="auto"/>
        <w:ind w:left="1418" w:hanging="357"/>
        <w:jc w:val="both"/>
        <w:rPr>
          <w:rFonts w:eastAsia="Calibri" w:cs="Times New Roman"/>
        </w:rPr>
      </w:pPr>
      <w:r>
        <w:rPr>
          <w:rFonts w:eastAsia="Calibri" w:cs="Times New Roman"/>
        </w:rPr>
        <w:t>ГОСТ 34.602-89. ТЗ на создание АС.</w:t>
      </w:r>
    </w:p>
    <w:p w:rsidR="00C55ED3" w:rsidRDefault="001918A5" w:rsidP="00EB729D">
      <w:pPr>
        <w:numPr>
          <w:ilvl w:val="0"/>
          <w:numId w:val="16"/>
        </w:numPr>
        <w:tabs>
          <w:tab w:val="left" w:pos="1276"/>
        </w:tabs>
        <w:spacing w:line="360" w:lineRule="auto"/>
        <w:ind w:left="1418" w:hanging="357"/>
        <w:jc w:val="both"/>
        <w:rPr>
          <w:rFonts w:eastAsia="Calibri" w:cs="Times New Roman"/>
        </w:rPr>
      </w:pPr>
      <w:hyperlink r:id="rId15" w:history="1">
        <w:r w:rsidR="00C55ED3" w:rsidRPr="009B376A">
          <w:rPr>
            <w:rStyle w:val="aa"/>
            <w:rFonts w:eastAsia="Calibri" w:cs="Times New Roman"/>
          </w:rPr>
          <w:t>http://dev.mysql.com/doc/</w:t>
        </w:r>
      </w:hyperlink>
    </w:p>
    <w:p w:rsidR="00C55ED3" w:rsidRDefault="001918A5" w:rsidP="00EB729D">
      <w:pPr>
        <w:numPr>
          <w:ilvl w:val="0"/>
          <w:numId w:val="16"/>
        </w:numPr>
        <w:tabs>
          <w:tab w:val="left" w:pos="1276"/>
        </w:tabs>
        <w:spacing w:line="360" w:lineRule="auto"/>
        <w:ind w:left="1418" w:hanging="357"/>
        <w:jc w:val="both"/>
        <w:rPr>
          <w:rFonts w:eastAsia="Calibri" w:cs="Times New Roman"/>
        </w:rPr>
      </w:pPr>
      <w:hyperlink r:id="rId16" w:history="1">
        <w:r w:rsidR="00C55ED3" w:rsidRPr="009B376A">
          <w:rPr>
            <w:rStyle w:val="aa"/>
            <w:rFonts w:eastAsia="Calibri" w:cs="Times New Roman"/>
          </w:rPr>
          <w:t>http://www.delphikingdom.com/</w:t>
        </w:r>
      </w:hyperlink>
    </w:p>
    <w:p w:rsidR="00C55ED3" w:rsidRDefault="001918A5" w:rsidP="00EB729D">
      <w:pPr>
        <w:numPr>
          <w:ilvl w:val="0"/>
          <w:numId w:val="16"/>
        </w:numPr>
        <w:tabs>
          <w:tab w:val="left" w:pos="1276"/>
        </w:tabs>
        <w:spacing w:line="360" w:lineRule="auto"/>
        <w:ind w:left="1418" w:hanging="357"/>
        <w:jc w:val="both"/>
        <w:rPr>
          <w:rFonts w:eastAsia="Calibri" w:cs="Times New Roman"/>
        </w:rPr>
      </w:pPr>
      <w:hyperlink r:id="rId17" w:history="1">
        <w:r w:rsidR="00C55ED3" w:rsidRPr="009B376A">
          <w:rPr>
            <w:rStyle w:val="aa"/>
            <w:rFonts w:eastAsia="Calibri" w:cs="Times New Roman"/>
          </w:rPr>
          <w:t>http://www.delphisources.ru</w:t>
        </w:r>
      </w:hyperlink>
    </w:p>
    <w:p w:rsidR="003230E9" w:rsidRPr="00310F59" w:rsidRDefault="003230E9" w:rsidP="00310F59"/>
    <w:sectPr w:rsidR="003230E9" w:rsidRPr="00310F59" w:rsidSect="00C51566">
      <w:pgSz w:w="11907" w:h="16839" w:code="9"/>
      <w:pgMar w:top="1134" w:right="567" w:bottom="1134" w:left="1418" w:header="709" w:footer="40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C04" w:rsidRDefault="00E26C04" w:rsidP="00193CD2">
      <w:r>
        <w:separator/>
      </w:r>
    </w:p>
  </w:endnote>
  <w:endnote w:type="continuationSeparator" w:id="1">
    <w:p w:rsidR="00E26C04" w:rsidRDefault="00E26C04" w:rsidP="00193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98061"/>
    </w:sdtPr>
    <w:sdtContent>
      <w:p w:rsidR="003230E9" w:rsidRPr="00C51566" w:rsidRDefault="001918A5" w:rsidP="00C51566">
        <w:pPr>
          <w:pStyle w:val="a7"/>
          <w:jc w:val="center"/>
        </w:pPr>
        <w:fldSimple w:instr=" PAGE   \* MERGEFORMAT ">
          <w:r w:rsidR="009053DC">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C04" w:rsidRDefault="00E26C04" w:rsidP="00193CD2">
      <w:r>
        <w:separator/>
      </w:r>
    </w:p>
  </w:footnote>
  <w:footnote w:type="continuationSeparator" w:id="1">
    <w:p w:rsidR="00E26C04" w:rsidRDefault="00E26C04" w:rsidP="00193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E0A"/>
    <w:multiLevelType w:val="hybridMultilevel"/>
    <w:tmpl w:val="5532E2BE"/>
    <w:lvl w:ilvl="0" w:tplc="26609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223CC0"/>
    <w:multiLevelType w:val="multilevel"/>
    <w:tmpl w:val="4824F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E35043"/>
    <w:multiLevelType w:val="hybridMultilevel"/>
    <w:tmpl w:val="F66894EC"/>
    <w:lvl w:ilvl="0" w:tplc="04190001">
      <w:start w:val="1"/>
      <w:numFmt w:val="bullet"/>
      <w:lvlText w:val=""/>
      <w:lvlJc w:val="left"/>
      <w:pPr>
        <w:tabs>
          <w:tab w:val="num" w:pos="1440"/>
        </w:tabs>
        <w:ind w:left="1440" w:hanging="360"/>
      </w:pPr>
      <w:rPr>
        <w:rFonts w:ascii="Symbol" w:hAnsi="Symbol" w:hint="default"/>
      </w:rPr>
    </w:lvl>
    <w:lvl w:ilvl="1" w:tplc="04190017">
      <w:start w:val="1"/>
      <w:numFmt w:val="lowerLetter"/>
      <w:lvlText w:val="%2)"/>
      <w:lvlJc w:val="left"/>
      <w:pPr>
        <w:tabs>
          <w:tab w:val="num" w:pos="2160"/>
        </w:tabs>
        <w:ind w:left="2160" w:hanging="360"/>
      </w:pPr>
      <w:rPr>
        <w:rFonts w:hint="default"/>
      </w:rPr>
    </w:lvl>
    <w:lvl w:ilvl="2" w:tplc="0419000F">
      <w:start w:val="1"/>
      <w:numFmt w:val="decimal"/>
      <w:lvlText w:val="%3."/>
      <w:lvlJc w:val="left"/>
      <w:pPr>
        <w:tabs>
          <w:tab w:val="num" w:pos="2880"/>
        </w:tabs>
        <w:ind w:left="2880" w:hanging="360"/>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6432BD"/>
    <w:multiLevelType w:val="multilevel"/>
    <w:tmpl w:val="6BD0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7A5857"/>
    <w:multiLevelType w:val="multilevel"/>
    <w:tmpl w:val="F7D09A4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45F04FC"/>
    <w:multiLevelType w:val="hybridMultilevel"/>
    <w:tmpl w:val="C0AAC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25184E"/>
    <w:multiLevelType w:val="multilevel"/>
    <w:tmpl w:val="F7D09A4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4079171E"/>
    <w:multiLevelType w:val="hybridMultilevel"/>
    <w:tmpl w:val="31A26584"/>
    <w:lvl w:ilvl="0" w:tplc="37703F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D7646"/>
    <w:multiLevelType w:val="hybridMultilevel"/>
    <w:tmpl w:val="69C63E8E"/>
    <w:lvl w:ilvl="0" w:tplc="B7408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596DDD"/>
    <w:multiLevelType w:val="hybridMultilevel"/>
    <w:tmpl w:val="06FA0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52530A"/>
    <w:multiLevelType w:val="multilevel"/>
    <w:tmpl w:val="C1707C42"/>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EF81FED"/>
    <w:multiLevelType w:val="hybridMultilevel"/>
    <w:tmpl w:val="1D48D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F44E9D"/>
    <w:multiLevelType w:val="hybridMultilevel"/>
    <w:tmpl w:val="93024988"/>
    <w:lvl w:ilvl="0" w:tplc="98BCDE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1C05706"/>
    <w:multiLevelType w:val="hybridMultilevel"/>
    <w:tmpl w:val="7B4A362C"/>
    <w:lvl w:ilvl="0" w:tplc="7A0A665E">
      <w:start w:val="1"/>
      <w:numFmt w:val="none"/>
      <w:lvlText w:val="20"/>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634AA2"/>
    <w:multiLevelType w:val="multilevel"/>
    <w:tmpl w:val="F7D09A4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D454777"/>
    <w:multiLevelType w:val="hybridMultilevel"/>
    <w:tmpl w:val="56E6235E"/>
    <w:lvl w:ilvl="0" w:tplc="20769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145651"/>
    <w:multiLevelType w:val="multilevel"/>
    <w:tmpl w:val="8CAE5D76"/>
    <w:lvl w:ilvl="0">
      <w:start w:val="1"/>
      <w:numFmt w:val="decimal"/>
      <w:lvlText w:val="%1."/>
      <w:lvlJc w:val="lef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79395B7F"/>
    <w:multiLevelType w:val="hybridMultilevel"/>
    <w:tmpl w:val="E6C6E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4"/>
  </w:num>
  <w:num w:numId="3">
    <w:abstractNumId w:val="15"/>
  </w:num>
  <w:num w:numId="4">
    <w:abstractNumId w:val="2"/>
  </w:num>
  <w:num w:numId="5">
    <w:abstractNumId w:val="10"/>
  </w:num>
  <w:num w:numId="6">
    <w:abstractNumId w:val="4"/>
  </w:num>
  <w:num w:numId="7">
    <w:abstractNumId w:val="6"/>
  </w:num>
  <w:num w:numId="8">
    <w:abstractNumId w:val="1"/>
  </w:num>
  <w:num w:numId="9">
    <w:abstractNumId w:val="3"/>
  </w:num>
  <w:num w:numId="10">
    <w:abstractNumId w:val="13"/>
  </w:num>
  <w:num w:numId="11">
    <w:abstractNumId w:val="16"/>
  </w:num>
  <w:num w:numId="12">
    <w:abstractNumId w:val="9"/>
  </w:num>
  <w:num w:numId="13">
    <w:abstractNumId w:val="5"/>
  </w:num>
  <w:num w:numId="14">
    <w:abstractNumId w:val="17"/>
  </w:num>
  <w:num w:numId="15">
    <w:abstractNumId w:val="12"/>
  </w:num>
  <w:num w:numId="16">
    <w:abstractNumId w:val="0"/>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2036C"/>
    <w:rsid w:val="00004EF3"/>
    <w:rsid w:val="000057B8"/>
    <w:rsid w:val="00005D7A"/>
    <w:rsid w:val="00007EEB"/>
    <w:rsid w:val="00010B85"/>
    <w:rsid w:val="000125F9"/>
    <w:rsid w:val="00014038"/>
    <w:rsid w:val="00014669"/>
    <w:rsid w:val="00015040"/>
    <w:rsid w:val="000163CF"/>
    <w:rsid w:val="00016DA0"/>
    <w:rsid w:val="00016EA0"/>
    <w:rsid w:val="0002207E"/>
    <w:rsid w:val="00022250"/>
    <w:rsid w:val="00022A80"/>
    <w:rsid w:val="0002612A"/>
    <w:rsid w:val="00031BD2"/>
    <w:rsid w:val="00032BC4"/>
    <w:rsid w:val="00036237"/>
    <w:rsid w:val="00040465"/>
    <w:rsid w:val="000452D9"/>
    <w:rsid w:val="00046F8A"/>
    <w:rsid w:val="000518D9"/>
    <w:rsid w:val="000631D4"/>
    <w:rsid w:val="00064220"/>
    <w:rsid w:val="00065CD1"/>
    <w:rsid w:val="0006651B"/>
    <w:rsid w:val="00066E08"/>
    <w:rsid w:val="00072EDA"/>
    <w:rsid w:val="000735C2"/>
    <w:rsid w:val="0007401D"/>
    <w:rsid w:val="000767D2"/>
    <w:rsid w:val="0008747C"/>
    <w:rsid w:val="000919C5"/>
    <w:rsid w:val="000A15EC"/>
    <w:rsid w:val="000A1DDF"/>
    <w:rsid w:val="000A1E0D"/>
    <w:rsid w:val="000A1EC2"/>
    <w:rsid w:val="000A32A5"/>
    <w:rsid w:val="000A5296"/>
    <w:rsid w:val="000A6843"/>
    <w:rsid w:val="000B216E"/>
    <w:rsid w:val="000B593E"/>
    <w:rsid w:val="000C1054"/>
    <w:rsid w:val="000C3B05"/>
    <w:rsid w:val="000C6BE6"/>
    <w:rsid w:val="000D0AC9"/>
    <w:rsid w:val="000D1671"/>
    <w:rsid w:val="000E36A6"/>
    <w:rsid w:val="000E3D0E"/>
    <w:rsid w:val="000F4A1B"/>
    <w:rsid w:val="00106F9B"/>
    <w:rsid w:val="001113C1"/>
    <w:rsid w:val="00112664"/>
    <w:rsid w:val="001205F8"/>
    <w:rsid w:val="00123888"/>
    <w:rsid w:val="00130185"/>
    <w:rsid w:val="0013347F"/>
    <w:rsid w:val="00133CE8"/>
    <w:rsid w:val="00133E79"/>
    <w:rsid w:val="00137A5A"/>
    <w:rsid w:val="00137CA1"/>
    <w:rsid w:val="001403F6"/>
    <w:rsid w:val="00143402"/>
    <w:rsid w:val="00151A37"/>
    <w:rsid w:val="00155F4F"/>
    <w:rsid w:val="00157F2C"/>
    <w:rsid w:val="00161AAB"/>
    <w:rsid w:val="0016234C"/>
    <w:rsid w:val="00164D32"/>
    <w:rsid w:val="00170695"/>
    <w:rsid w:val="001754C1"/>
    <w:rsid w:val="00175E83"/>
    <w:rsid w:val="001843D5"/>
    <w:rsid w:val="001858B1"/>
    <w:rsid w:val="001918A5"/>
    <w:rsid w:val="001919C7"/>
    <w:rsid w:val="00193CD2"/>
    <w:rsid w:val="00195D97"/>
    <w:rsid w:val="00196501"/>
    <w:rsid w:val="001966AD"/>
    <w:rsid w:val="001A0548"/>
    <w:rsid w:val="001A5B8A"/>
    <w:rsid w:val="001A6B1F"/>
    <w:rsid w:val="001A71C7"/>
    <w:rsid w:val="001A71F7"/>
    <w:rsid w:val="001B1EEE"/>
    <w:rsid w:val="001B1FEE"/>
    <w:rsid w:val="001B3D96"/>
    <w:rsid w:val="001B43E5"/>
    <w:rsid w:val="001B5169"/>
    <w:rsid w:val="001C07FB"/>
    <w:rsid w:val="001C1894"/>
    <w:rsid w:val="001C24B5"/>
    <w:rsid w:val="001C413D"/>
    <w:rsid w:val="001C4BC7"/>
    <w:rsid w:val="001C6524"/>
    <w:rsid w:val="001C76F8"/>
    <w:rsid w:val="001D4157"/>
    <w:rsid w:val="001D59C0"/>
    <w:rsid w:val="001E0BC1"/>
    <w:rsid w:val="001E202E"/>
    <w:rsid w:val="001E4FB3"/>
    <w:rsid w:val="001F0848"/>
    <w:rsid w:val="001F31F8"/>
    <w:rsid w:val="001F3F56"/>
    <w:rsid w:val="001F4A1A"/>
    <w:rsid w:val="001F6466"/>
    <w:rsid w:val="001F66EF"/>
    <w:rsid w:val="002022A6"/>
    <w:rsid w:val="00203E31"/>
    <w:rsid w:val="00210E7A"/>
    <w:rsid w:val="00212598"/>
    <w:rsid w:val="00213839"/>
    <w:rsid w:val="0021402A"/>
    <w:rsid w:val="00214BCB"/>
    <w:rsid w:val="00215818"/>
    <w:rsid w:val="0021627B"/>
    <w:rsid w:val="00222E5E"/>
    <w:rsid w:val="00227C42"/>
    <w:rsid w:val="002318AF"/>
    <w:rsid w:val="00234CE6"/>
    <w:rsid w:val="002352FF"/>
    <w:rsid w:val="00235F53"/>
    <w:rsid w:val="00241E1B"/>
    <w:rsid w:val="00246C78"/>
    <w:rsid w:val="002510FC"/>
    <w:rsid w:val="002527A4"/>
    <w:rsid w:val="00253390"/>
    <w:rsid w:val="00256F53"/>
    <w:rsid w:val="002658EB"/>
    <w:rsid w:val="002660CE"/>
    <w:rsid w:val="00270F53"/>
    <w:rsid w:val="00272087"/>
    <w:rsid w:val="00275459"/>
    <w:rsid w:val="0028429E"/>
    <w:rsid w:val="00285993"/>
    <w:rsid w:val="00286B5F"/>
    <w:rsid w:val="00287D0F"/>
    <w:rsid w:val="00290D56"/>
    <w:rsid w:val="00291B4C"/>
    <w:rsid w:val="002A49B4"/>
    <w:rsid w:val="002A4A02"/>
    <w:rsid w:val="002A7A02"/>
    <w:rsid w:val="002B124A"/>
    <w:rsid w:val="002B1DEC"/>
    <w:rsid w:val="002B23A9"/>
    <w:rsid w:val="002B3ECF"/>
    <w:rsid w:val="002B58C4"/>
    <w:rsid w:val="002C1BEF"/>
    <w:rsid w:val="002C26C2"/>
    <w:rsid w:val="002C2B6F"/>
    <w:rsid w:val="002C6C93"/>
    <w:rsid w:val="002C7101"/>
    <w:rsid w:val="002D02CC"/>
    <w:rsid w:val="002D1BB8"/>
    <w:rsid w:val="002D3F36"/>
    <w:rsid w:val="002D44CC"/>
    <w:rsid w:val="002D54F9"/>
    <w:rsid w:val="002E2C52"/>
    <w:rsid w:val="002E445D"/>
    <w:rsid w:val="002F649C"/>
    <w:rsid w:val="003008FB"/>
    <w:rsid w:val="00301DC3"/>
    <w:rsid w:val="00303E6D"/>
    <w:rsid w:val="00304088"/>
    <w:rsid w:val="00305651"/>
    <w:rsid w:val="003073FB"/>
    <w:rsid w:val="003108C1"/>
    <w:rsid w:val="00310F59"/>
    <w:rsid w:val="003113E0"/>
    <w:rsid w:val="00313B24"/>
    <w:rsid w:val="0031445E"/>
    <w:rsid w:val="00322EA1"/>
    <w:rsid w:val="003230E9"/>
    <w:rsid w:val="00323EE9"/>
    <w:rsid w:val="00327A34"/>
    <w:rsid w:val="003305CD"/>
    <w:rsid w:val="0033773A"/>
    <w:rsid w:val="003415B7"/>
    <w:rsid w:val="0034243A"/>
    <w:rsid w:val="003429EC"/>
    <w:rsid w:val="00343648"/>
    <w:rsid w:val="0034398B"/>
    <w:rsid w:val="00347786"/>
    <w:rsid w:val="0035076E"/>
    <w:rsid w:val="00354F2C"/>
    <w:rsid w:val="003601F0"/>
    <w:rsid w:val="00361F6D"/>
    <w:rsid w:val="00364106"/>
    <w:rsid w:val="0037031D"/>
    <w:rsid w:val="00371C75"/>
    <w:rsid w:val="00374086"/>
    <w:rsid w:val="003740B4"/>
    <w:rsid w:val="003801AA"/>
    <w:rsid w:val="0038096F"/>
    <w:rsid w:val="003815B8"/>
    <w:rsid w:val="003830C1"/>
    <w:rsid w:val="0038492E"/>
    <w:rsid w:val="00386A50"/>
    <w:rsid w:val="003916B1"/>
    <w:rsid w:val="00392744"/>
    <w:rsid w:val="0039509C"/>
    <w:rsid w:val="00395BEC"/>
    <w:rsid w:val="003971E7"/>
    <w:rsid w:val="00397AEC"/>
    <w:rsid w:val="003A7F3A"/>
    <w:rsid w:val="003B1F0D"/>
    <w:rsid w:val="003B21A4"/>
    <w:rsid w:val="003B38EE"/>
    <w:rsid w:val="003C0576"/>
    <w:rsid w:val="003C0716"/>
    <w:rsid w:val="003C097A"/>
    <w:rsid w:val="003C17FF"/>
    <w:rsid w:val="003C649B"/>
    <w:rsid w:val="003C6960"/>
    <w:rsid w:val="003C7428"/>
    <w:rsid w:val="003D63C2"/>
    <w:rsid w:val="003E2E79"/>
    <w:rsid w:val="003E4CCA"/>
    <w:rsid w:val="003E59E6"/>
    <w:rsid w:val="003F0BA8"/>
    <w:rsid w:val="003F47C4"/>
    <w:rsid w:val="003F4A8F"/>
    <w:rsid w:val="003F53A0"/>
    <w:rsid w:val="003F5829"/>
    <w:rsid w:val="003F602C"/>
    <w:rsid w:val="00400574"/>
    <w:rsid w:val="00401082"/>
    <w:rsid w:val="00403BBF"/>
    <w:rsid w:val="00403C07"/>
    <w:rsid w:val="00405F41"/>
    <w:rsid w:val="00406D50"/>
    <w:rsid w:val="004105B9"/>
    <w:rsid w:val="004121CF"/>
    <w:rsid w:val="00412208"/>
    <w:rsid w:val="00413749"/>
    <w:rsid w:val="004137D2"/>
    <w:rsid w:val="004138F1"/>
    <w:rsid w:val="0042392A"/>
    <w:rsid w:val="00425837"/>
    <w:rsid w:val="0043284A"/>
    <w:rsid w:val="004349B5"/>
    <w:rsid w:val="00440811"/>
    <w:rsid w:val="00440B6B"/>
    <w:rsid w:val="00441499"/>
    <w:rsid w:val="00441E5F"/>
    <w:rsid w:val="00442F32"/>
    <w:rsid w:val="00446229"/>
    <w:rsid w:val="004500B8"/>
    <w:rsid w:val="004510F2"/>
    <w:rsid w:val="00451965"/>
    <w:rsid w:val="00453303"/>
    <w:rsid w:val="004535AD"/>
    <w:rsid w:val="00453768"/>
    <w:rsid w:val="004553EC"/>
    <w:rsid w:val="00455863"/>
    <w:rsid w:val="0045785E"/>
    <w:rsid w:val="00462B05"/>
    <w:rsid w:val="00465AFF"/>
    <w:rsid w:val="004666CC"/>
    <w:rsid w:val="004675A8"/>
    <w:rsid w:val="0047330E"/>
    <w:rsid w:val="004749B2"/>
    <w:rsid w:val="004752DB"/>
    <w:rsid w:val="00476A6B"/>
    <w:rsid w:val="00477BBF"/>
    <w:rsid w:val="00482176"/>
    <w:rsid w:val="004825BC"/>
    <w:rsid w:val="004826AD"/>
    <w:rsid w:val="00482B34"/>
    <w:rsid w:val="004840E2"/>
    <w:rsid w:val="0048697C"/>
    <w:rsid w:val="0049056C"/>
    <w:rsid w:val="00491B1F"/>
    <w:rsid w:val="00493C5A"/>
    <w:rsid w:val="00494D14"/>
    <w:rsid w:val="00495507"/>
    <w:rsid w:val="00495A54"/>
    <w:rsid w:val="004A1E52"/>
    <w:rsid w:val="004A347C"/>
    <w:rsid w:val="004A4E51"/>
    <w:rsid w:val="004A5352"/>
    <w:rsid w:val="004B01B1"/>
    <w:rsid w:val="004B07F5"/>
    <w:rsid w:val="004B73A6"/>
    <w:rsid w:val="004C13B8"/>
    <w:rsid w:val="004C279F"/>
    <w:rsid w:val="004C29A4"/>
    <w:rsid w:val="004C3716"/>
    <w:rsid w:val="004C4902"/>
    <w:rsid w:val="004C49BA"/>
    <w:rsid w:val="004C5E73"/>
    <w:rsid w:val="004C66C6"/>
    <w:rsid w:val="004C7D9D"/>
    <w:rsid w:val="004D1DB1"/>
    <w:rsid w:val="004D2063"/>
    <w:rsid w:val="004D22B5"/>
    <w:rsid w:val="004D313E"/>
    <w:rsid w:val="004D3AFA"/>
    <w:rsid w:val="004D6B78"/>
    <w:rsid w:val="004E004A"/>
    <w:rsid w:val="004E077B"/>
    <w:rsid w:val="004E23EB"/>
    <w:rsid w:val="004E5242"/>
    <w:rsid w:val="004F79FB"/>
    <w:rsid w:val="005041DE"/>
    <w:rsid w:val="00510C21"/>
    <w:rsid w:val="00511A2A"/>
    <w:rsid w:val="005146E9"/>
    <w:rsid w:val="00515182"/>
    <w:rsid w:val="00515F15"/>
    <w:rsid w:val="00516866"/>
    <w:rsid w:val="005203CE"/>
    <w:rsid w:val="00522D0C"/>
    <w:rsid w:val="005234A2"/>
    <w:rsid w:val="00525D07"/>
    <w:rsid w:val="00530401"/>
    <w:rsid w:val="00531F41"/>
    <w:rsid w:val="005401B5"/>
    <w:rsid w:val="00540F53"/>
    <w:rsid w:val="005421D4"/>
    <w:rsid w:val="00546567"/>
    <w:rsid w:val="0054764A"/>
    <w:rsid w:val="00547E50"/>
    <w:rsid w:val="005517D2"/>
    <w:rsid w:val="00555512"/>
    <w:rsid w:val="005574D0"/>
    <w:rsid w:val="00557A2F"/>
    <w:rsid w:val="005605A1"/>
    <w:rsid w:val="00560E1E"/>
    <w:rsid w:val="005617AE"/>
    <w:rsid w:val="0056379A"/>
    <w:rsid w:val="00563D36"/>
    <w:rsid w:val="0056567A"/>
    <w:rsid w:val="0056611E"/>
    <w:rsid w:val="00567429"/>
    <w:rsid w:val="00570D9D"/>
    <w:rsid w:val="00572420"/>
    <w:rsid w:val="0057244F"/>
    <w:rsid w:val="00573545"/>
    <w:rsid w:val="00580D7C"/>
    <w:rsid w:val="005811C9"/>
    <w:rsid w:val="00584209"/>
    <w:rsid w:val="0059008D"/>
    <w:rsid w:val="00590815"/>
    <w:rsid w:val="00592FFD"/>
    <w:rsid w:val="005934A6"/>
    <w:rsid w:val="00595297"/>
    <w:rsid w:val="005A14F6"/>
    <w:rsid w:val="005A18E8"/>
    <w:rsid w:val="005A2551"/>
    <w:rsid w:val="005A3715"/>
    <w:rsid w:val="005A650C"/>
    <w:rsid w:val="005A78BD"/>
    <w:rsid w:val="005B5EC0"/>
    <w:rsid w:val="005C2DCC"/>
    <w:rsid w:val="005D0849"/>
    <w:rsid w:val="005D650E"/>
    <w:rsid w:val="005D6C04"/>
    <w:rsid w:val="005D6EB6"/>
    <w:rsid w:val="005E0455"/>
    <w:rsid w:val="005E2DEF"/>
    <w:rsid w:val="005E3917"/>
    <w:rsid w:val="005E55F5"/>
    <w:rsid w:val="005E5A17"/>
    <w:rsid w:val="005E6591"/>
    <w:rsid w:val="005E766A"/>
    <w:rsid w:val="005F0468"/>
    <w:rsid w:val="005F1109"/>
    <w:rsid w:val="005F3BF5"/>
    <w:rsid w:val="005F3E82"/>
    <w:rsid w:val="00600B42"/>
    <w:rsid w:val="006046D4"/>
    <w:rsid w:val="00605B1F"/>
    <w:rsid w:val="00605EBE"/>
    <w:rsid w:val="00610617"/>
    <w:rsid w:val="00615C5A"/>
    <w:rsid w:val="006173E5"/>
    <w:rsid w:val="006217C1"/>
    <w:rsid w:val="00622B70"/>
    <w:rsid w:val="006242EC"/>
    <w:rsid w:val="00624C43"/>
    <w:rsid w:val="0063154C"/>
    <w:rsid w:val="00632C19"/>
    <w:rsid w:val="00633547"/>
    <w:rsid w:val="00633C6E"/>
    <w:rsid w:val="00635AB4"/>
    <w:rsid w:val="00642BB8"/>
    <w:rsid w:val="00643985"/>
    <w:rsid w:val="0064411F"/>
    <w:rsid w:val="00653649"/>
    <w:rsid w:val="00657AC9"/>
    <w:rsid w:val="0066466D"/>
    <w:rsid w:val="00670570"/>
    <w:rsid w:val="0067118A"/>
    <w:rsid w:val="006724B6"/>
    <w:rsid w:val="00673FB8"/>
    <w:rsid w:val="006772A7"/>
    <w:rsid w:val="0068282C"/>
    <w:rsid w:val="006837E2"/>
    <w:rsid w:val="00690450"/>
    <w:rsid w:val="00690F8C"/>
    <w:rsid w:val="00693B3C"/>
    <w:rsid w:val="00695BFA"/>
    <w:rsid w:val="006A1C96"/>
    <w:rsid w:val="006A277D"/>
    <w:rsid w:val="006A3BAE"/>
    <w:rsid w:val="006B0CAE"/>
    <w:rsid w:val="006B3AB8"/>
    <w:rsid w:val="006B5E14"/>
    <w:rsid w:val="006C0B31"/>
    <w:rsid w:val="006C11C1"/>
    <w:rsid w:val="006C24A9"/>
    <w:rsid w:val="006C402E"/>
    <w:rsid w:val="006C46C7"/>
    <w:rsid w:val="006D02BD"/>
    <w:rsid w:val="006D33F3"/>
    <w:rsid w:val="006D5E52"/>
    <w:rsid w:val="006D60A4"/>
    <w:rsid w:val="006D6A6D"/>
    <w:rsid w:val="006D726B"/>
    <w:rsid w:val="006E657C"/>
    <w:rsid w:val="006E6F56"/>
    <w:rsid w:val="006E7DC3"/>
    <w:rsid w:val="006E7FA7"/>
    <w:rsid w:val="006F0A89"/>
    <w:rsid w:val="006F55C9"/>
    <w:rsid w:val="006F5E27"/>
    <w:rsid w:val="006F6ACE"/>
    <w:rsid w:val="007011D1"/>
    <w:rsid w:val="00701F4B"/>
    <w:rsid w:val="00702ABE"/>
    <w:rsid w:val="00702CDE"/>
    <w:rsid w:val="00702F5C"/>
    <w:rsid w:val="0070378F"/>
    <w:rsid w:val="007133D2"/>
    <w:rsid w:val="00713F9F"/>
    <w:rsid w:val="00715480"/>
    <w:rsid w:val="00717C73"/>
    <w:rsid w:val="00721471"/>
    <w:rsid w:val="00724BFA"/>
    <w:rsid w:val="00732453"/>
    <w:rsid w:val="007330DF"/>
    <w:rsid w:val="00735B5A"/>
    <w:rsid w:val="007375B3"/>
    <w:rsid w:val="00742032"/>
    <w:rsid w:val="00744D3D"/>
    <w:rsid w:val="00745D0B"/>
    <w:rsid w:val="007468A0"/>
    <w:rsid w:val="00751B46"/>
    <w:rsid w:val="00752B0E"/>
    <w:rsid w:val="00757541"/>
    <w:rsid w:val="007629C1"/>
    <w:rsid w:val="0076466C"/>
    <w:rsid w:val="00773510"/>
    <w:rsid w:val="00773B1B"/>
    <w:rsid w:val="00775A96"/>
    <w:rsid w:val="007770AA"/>
    <w:rsid w:val="00777A86"/>
    <w:rsid w:val="00780377"/>
    <w:rsid w:val="00780665"/>
    <w:rsid w:val="00783011"/>
    <w:rsid w:val="0078346D"/>
    <w:rsid w:val="0078472F"/>
    <w:rsid w:val="00793DB4"/>
    <w:rsid w:val="007948B9"/>
    <w:rsid w:val="00794F5E"/>
    <w:rsid w:val="00796935"/>
    <w:rsid w:val="007A0402"/>
    <w:rsid w:val="007A2E9B"/>
    <w:rsid w:val="007A30E0"/>
    <w:rsid w:val="007A3A9C"/>
    <w:rsid w:val="007A6A3D"/>
    <w:rsid w:val="007B10BA"/>
    <w:rsid w:val="007B1B2B"/>
    <w:rsid w:val="007B2798"/>
    <w:rsid w:val="007C0B4E"/>
    <w:rsid w:val="007C1524"/>
    <w:rsid w:val="007C1FBB"/>
    <w:rsid w:val="007C715A"/>
    <w:rsid w:val="007D1346"/>
    <w:rsid w:val="007D4999"/>
    <w:rsid w:val="007E0DD2"/>
    <w:rsid w:val="007E4C0C"/>
    <w:rsid w:val="007E5708"/>
    <w:rsid w:val="007E6FE6"/>
    <w:rsid w:val="007F02E5"/>
    <w:rsid w:val="007F3C38"/>
    <w:rsid w:val="007F4330"/>
    <w:rsid w:val="007F78DF"/>
    <w:rsid w:val="007F7D3F"/>
    <w:rsid w:val="00800414"/>
    <w:rsid w:val="00802E64"/>
    <w:rsid w:val="00806241"/>
    <w:rsid w:val="00812D70"/>
    <w:rsid w:val="00825048"/>
    <w:rsid w:val="008254B1"/>
    <w:rsid w:val="00827651"/>
    <w:rsid w:val="008329E8"/>
    <w:rsid w:val="00836016"/>
    <w:rsid w:val="008367C6"/>
    <w:rsid w:val="00842E07"/>
    <w:rsid w:val="00844669"/>
    <w:rsid w:val="00847CAF"/>
    <w:rsid w:val="00852C34"/>
    <w:rsid w:val="00853DE7"/>
    <w:rsid w:val="00867BED"/>
    <w:rsid w:val="008728E7"/>
    <w:rsid w:val="00876FC0"/>
    <w:rsid w:val="008817B6"/>
    <w:rsid w:val="00884B1B"/>
    <w:rsid w:val="00886677"/>
    <w:rsid w:val="00890EF3"/>
    <w:rsid w:val="00893070"/>
    <w:rsid w:val="00893A59"/>
    <w:rsid w:val="00893DB6"/>
    <w:rsid w:val="00895CCC"/>
    <w:rsid w:val="0089737A"/>
    <w:rsid w:val="008A00AD"/>
    <w:rsid w:val="008A64FA"/>
    <w:rsid w:val="008B11EB"/>
    <w:rsid w:val="008B50AC"/>
    <w:rsid w:val="008B519B"/>
    <w:rsid w:val="008B7302"/>
    <w:rsid w:val="008C290B"/>
    <w:rsid w:val="008C3C4A"/>
    <w:rsid w:val="008C43A9"/>
    <w:rsid w:val="008D1202"/>
    <w:rsid w:val="008D2501"/>
    <w:rsid w:val="008D2731"/>
    <w:rsid w:val="008D3EB4"/>
    <w:rsid w:val="008E30F2"/>
    <w:rsid w:val="008F0786"/>
    <w:rsid w:val="008F1BF2"/>
    <w:rsid w:val="008F1CD7"/>
    <w:rsid w:val="008F2C99"/>
    <w:rsid w:val="008F7E0D"/>
    <w:rsid w:val="00902E4F"/>
    <w:rsid w:val="009053DC"/>
    <w:rsid w:val="00905D1B"/>
    <w:rsid w:val="00914672"/>
    <w:rsid w:val="00914825"/>
    <w:rsid w:val="009167EF"/>
    <w:rsid w:val="00920D52"/>
    <w:rsid w:val="009227C4"/>
    <w:rsid w:val="00924ABA"/>
    <w:rsid w:val="0092534C"/>
    <w:rsid w:val="00934AD0"/>
    <w:rsid w:val="0093549F"/>
    <w:rsid w:val="00937A3E"/>
    <w:rsid w:val="00941A20"/>
    <w:rsid w:val="00950EC9"/>
    <w:rsid w:val="009551C0"/>
    <w:rsid w:val="0095522E"/>
    <w:rsid w:val="00956442"/>
    <w:rsid w:val="00962489"/>
    <w:rsid w:val="009757DD"/>
    <w:rsid w:val="00981E49"/>
    <w:rsid w:val="009821EB"/>
    <w:rsid w:val="00983FAE"/>
    <w:rsid w:val="0099285F"/>
    <w:rsid w:val="00993C42"/>
    <w:rsid w:val="00995638"/>
    <w:rsid w:val="00995976"/>
    <w:rsid w:val="009965C0"/>
    <w:rsid w:val="00996A0C"/>
    <w:rsid w:val="009A0B85"/>
    <w:rsid w:val="009A54B7"/>
    <w:rsid w:val="009B0D63"/>
    <w:rsid w:val="009B3ABB"/>
    <w:rsid w:val="009B4528"/>
    <w:rsid w:val="009B546C"/>
    <w:rsid w:val="009B5D72"/>
    <w:rsid w:val="009C0A8A"/>
    <w:rsid w:val="009C6E3C"/>
    <w:rsid w:val="009C78D2"/>
    <w:rsid w:val="009D18A2"/>
    <w:rsid w:val="009D3EEB"/>
    <w:rsid w:val="009D6B10"/>
    <w:rsid w:val="009D6B35"/>
    <w:rsid w:val="009E1941"/>
    <w:rsid w:val="009E1E41"/>
    <w:rsid w:val="009E260A"/>
    <w:rsid w:val="009E6ECC"/>
    <w:rsid w:val="009F068D"/>
    <w:rsid w:val="009F0A9C"/>
    <w:rsid w:val="009F298D"/>
    <w:rsid w:val="009F61B0"/>
    <w:rsid w:val="00A002F3"/>
    <w:rsid w:val="00A03A4B"/>
    <w:rsid w:val="00A0571E"/>
    <w:rsid w:val="00A11FF8"/>
    <w:rsid w:val="00A13049"/>
    <w:rsid w:val="00A1539F"/>
    <w:rsid w:val="00A15547"/>
    <w:rsid w:val="00A1708D"/>
    <w:rsid w:val="00A172AB"/>
    <w:rsid w:val="00A17884"/>
    <w:rsid w:val="00A26891"/>
    <w:rsid w:val="00A32518"/>
    <w:rsid w:val="00A34B1A"/>
    <w:rsid w:val="00A41B1E"/>
    <w:rsid w:val="00A41D2B"/>
    <w:rsid w:val="00A43391"/>
    <w:rsid w:val="00A440B4"/>
    <w:rsid w:val="00A45E2B"/>
    <w:rsid w:val="00A46448"/>
    <w:rsid w:val="00A47D67"/>
    <w:rsid w:val="00A50158"/>
    <w:rsid w:val="00A5297D"/>
    <w:rsid w:val="00A53323"/>
    <w:rsid w:val="00A536F1"/>
    <w:rsid w:val="00A536F4"/>
    <w:rsid w:val="00A54990"/>
    <w:rsid w:val="00A54A1F"/>
    <w:rsid w:val="00A54C3B"/>
    <w:rsid w:val="00A568DB"/>
    <w:rsid w:val="00A5761D"/>
    <w:rsid w:val="00A62848"/>
    <w:rsid w:val="00A63E5A"/>
    <w:rsid w:val="00A72D4F"/>
    <w:rsid w:val="00A72FF2"/>
    <w:rsid w:val="00A73DF3"/>
    <w:rsid w:val="00A77076"/>
    <w:rsid w:val="00A80522"/>
    <w:rsid w:val="00A80C6A"/>
    <w:rsid w:val="00A85BCD"/>
    <w:rsid w:val="00A920C5"/>
    <w:rsid w:val="00A95660"/>
    <w:rsid w:val="00A965B2"/>
    <w:rsid w:val="00AA291D"/>
    <w:rsid w:val="00AA2F80"/>
    <w:rsid w:val="00AB3981"/>
    <w:rsid w:val="00AB4332"/>
    <w:rsid w:val="00AB7AAD"/>
    <w:rsid w:val="00AC1909"/>
    <w:rsid w:val="00AC2D8E"/>
    <w:rsid w:val="00AC4C74"/>
    <w:rsid w:val="00AD0B65"/>
    <w:rsid w:val="00AD26E5"/>
    <w:rsid w:val="00AD2A7B"/>
    <w:rsid w:val="00AD4C98"/>
    <w:rsid w:val="00AE1D11"/>
    <w:rsid w:val="00AE220A"/>
    <w:rsid w:val="00AE36E2"/>
    <w:rsid w:val="00AE3B60"/>
    <w:rsid w:val="00AE4949"/>
    <w:rsid w:val="00AE5786"/>
    <w:rsid w:val="00AF1C06"/>
    <w:rsid w:val="00AF3FA3"/>
    <w:rsid w:val="00B00C84"/>
    <w:rsid w:val="00B0254C"/>
    <w:rsid w:val="00B04CDB"/>
    <w:rsid w:val="00B051C1"/>
    <w:rsid w:val="00B05C6F"/>
    <w:rsid w:val="00B101FA"/>
    <w:rsid w:val="00B10C94"/>
    <w:rsid w:val="00B14DC6"/>
    <w:rsid w:val="00B15D7E"/>
    <w:rsid w:val="00B17446"/>
    <w:rsid w:val="00B17E6F"/>
    <w:rsid w:val="00B22D11"/>
    <w:rsid w:val="00B26A35"/>
    <w:rsid w:val="00B368A0"/>
    <w:rsid w:val="00B406DF"/>
    <w:rsid w:val="00B4101F"/>
    <w:rsid w:val="00B43F2C"/>
    <w:rsid w:val="00B4462A"/>
    <w:rsid w:val="00B473E0"/>
    <w:rsid w:val="00B52403"/>
    <w:rsid w:val="00B52C1C"/>
    <w:rsid w:val="00B60A40"/>
    <w:rsid w:val="00B62BEA"/>
    <w:rsid w:val="00B63B20"/>
    <w:rsid w:val="00B65C77"/>
    <w:rsid w:val="00B732B8"/>
    <w:rsid w:val="00B73A7B"/>
    <w:rsid w:val="00B762F4"/>
    <w:rsid w:val="00B8044A"/>
    <w:rsid w:val="00B830CC"/>
    <w:rsid w:val="00B83DBA"/>
    <w:rsid w:val="00B85C42"/>
    <w:rsid w:val="00B86468"/>
    <w:rsid w:val="00B87994"/>
    <w:rsid w:val="00B87B78"/>
    <w:rsid w:val="00B9190C"/>
    <w:rsid w:val="00B92163"/>
    <w:rsid w:val="00B92294"/>
    <w:rsid w:val="00B93619"/>
    <w:rsid w:val="00B95AC8"/>
    <w:rsid w:val="00B96053"/>
    <w:rsid w:val="00B96B3E"/>
    <w:rsid w:val="00B97781"/>
    <w:rsid w:val="00BA3AA4"/>
    <w:rsid w:val="00BB2AFD"/>
    <w:rsid w:val="00BB2E5D"/>
    <w:rsid w:val="00BB548D"/>
    <w:rsid w:val="00BB734C"/>
    <w:rsid w:val="00BC11E7"/>
    <w:rsid w:val="00BC235F"/>
    <w:rsid w:val="00BC3870"/>
    <w:rsid w:val="00BC4F83"/>
    <w:rsid w:val="00BC655E"/>
    <w:rsid w:val="00BD1937"/>
    <w:rsid w:val="00BD50BE"/>
    <w:rsid w:val="00BE3A1D"/>
    <w:rsid w:val="00BE4357"/>
    <w:rsid w:val="00BF38BC"/>
    <w:rsid w:val="00BF55DE"/>
    <w:rsid w:val="00BF778A"/>
    <w:rsid w:val="00C002C2"/>
    <w:rsid w:val="00C01D95"/>
    <w:rsid w:val="00C03E99"/>
    <w:rsid w:val="00C05626"/>
    <w:rsid w:val="00C13A9A"/>
    <w:rsid w:val="00C147CE"/>
    <w:rsid w:val="00C15988"/>
    <w:rsid w:val="00C2216F"/>
    <w:rsid w:val="00C252E6"/>
    <w:rsid w:val="00C263C8"/>
    <w:rsid w:val="00C31217"/>
    <w:rsid w:val="00C32AA2"/>
    <w:rsid w:val="00C32DAB"/>
    <w:rsid w:val="00C3541F"/>
    <w:rsid w:val="00C3618B"/>
    <w:rsid w:val="00C43190"/>
    <w:rsid w:val="00C433AF"/>
    <w:rsid w:val="00C43B54"/>
    <w:rsid w:val="00C444B5"/>
    <w:rsid w:val="00C46940"/>
    <w:rsid w:val="00C46F67"/>
    <w:rsid w:val="00C508A4"/>
    <w:rsid w:val="00C51566"/>
    <w:rsid w:val="00C51BF3"/>
    <w:rsid w:val="00C53478"/>
    <w:rsid w:val="00C55ED3"/>
    <w:rsid w:val="00C56552"/>
    <w:rsid w:val="00C60B3C"/>
    <w:rsid w:val="00C6148C"/>
    <w:rsid w:val="00C62801"/>
    <w:rsid w:val="00C62AC0"/>
    <w:rsid w:val="00C62EB5"/>
    <w:rsid w:val="00C64F00"/>
    <w:rsid w:val="00C70F98"/>
    <w:rsid w:val="00C7111C"/>
    <w:rsid w:val="00C720A7"/>
    <w:rsid w:val="00C72F0F"/>
    <w:rsid w:val="00C73593"/>
    <w:rsid w:val="00C74734"/>
    <w:rsid w:val="00C747CF"/>
    <w:rsid w:val="00C8141F"/>
    <w:rsid w:val="00C81F22"/>
    <w:rsid w:val="00C82275"/>
    <w:rsid w:val="00C82622"/>
    <w:rsid w:val="00C83375"/>
    <w:rsid w:val="00C926C0"/>
    <w:rsid w:val="00CA2B31"/>
    <w:rsid w:val="00CA6477"/>
    <w:rsid w:val="00CB2229"/>
    <w:rsid w:val="00CB3C75"/>
    <w:rsid w:val="00CB403E"/>
    <w:rsid w:val="00CB4DEC"/>
    <w:rsid w:val="00CB4F23"/>
    <w:rsid w:val="00CB698A"/>
    <w:rsid w:val="00CC129B"/>
    <w:rsid w:val="00CC1843"/>
    <w:rsid w:val="00CC19EE"/>
    <w:rsid w:val="00CC51EC"/>
    <w:rsid w:val="00CD369E"/>
    <w:rsid w:val="00CD3D7D"/>
    <w:rsid w:val="00CE3E83"/>
    <w:rsid w:val="00CE5F5B"/>
    <w:rsid w:val="00CE7993"/>
    <w:rsid w:val="00CF02FF"/>
    <w:rsid w:val="00CF4CA3"/>
    <w:rsid w:val="00CF661E"/>
    <w:rsid w:val="00CF7F23"/>
    <w:rsid w:val="00D04701"/>
    <w:rsid w:val="00D04CCD"/>
    <w:rsid w:val="00D055B2"/>
    <w:rsid w:val="00D06548"/>
    <w:rsid w:val="00D20878"/>
    <w:rsid w:val="00D20B66"/>
    <w:rsid w:val="00D21288"/>
    <w:rsid w:val="00D22858"/>
    <w:rsid w:val="00D25D8C"/>
    <w:rsid w:val="00D30EEB"/>
    <w:rsid w:val="00D41339"/>
    <w:rsid w:val="00D42B88"/>
    <w:rsid w:val="00D440FA"/>
    <w:rsid w:val="00D468EE"/>
    <w:rsid w:val="00D4783D"/>
    <w:rsid w:val="00D5060F"/>
    <w:rsid w:val="00D52000"/>
    <w:rsid w:val="00D5291E"/>
    <w:rsid w:val="00D52C9E"/>
    <w:rsid w:val="00D544CD"/>
    <w:rsid w:val="00D5529F"/>
    <w:rsid w:val="00D573DB"/>
    <w:rsid w:val="00D64161"/>
    <w:rsid w:val="00D6559A"/>
    <w:rsid w:val="00D656D3"/>
    <w:rsid w:val="00D66ADF"/>
    <w:rsid w:val="00D7147D"/>
    <w:rsid w:val="00D757F3"/>
    <w:rsid w:val="00D76733"/>
    <w:rsid w:val="00D77DA4"/>
    <w:rsid w:val="00D8052F"/>
    <w:rsid w:val="00D85C48"/>
    <w:rsid w:val="00D92B44"/>
    <w:rsid w:val="00D94C59"/>
    <w:rsid w:val="00D95AF0"/>
    <w:rsid w:val="00DA0044"/>
    <w:rsid w:val="00DA111C"/>
    <w:rsid w:val="00DA37BB"/>
    <w:rsid w:val="00DA5EDC"/>
    <w:rsid w:val="00DB5D39"/>
    <w:rsid w:val="00DC016E"/>
    <w:rsid w:val="00DC7034"/>
    <w:rsid w:val="00DD4288"/>
    <w:rsid w:val="00DD4D82"/>
    <w:rsid w:val="00DD5BDE"/>
    <w:rsid w:val="00DE200E"/>
    <w:rsid w:val="00DE6DE3"/>
    <w:rsid w:val="00DE757F"/>
    <w:rsid w:val="00DE7AB5"/>
    <w:rsid w:val="00DF7998"/>
    <w:rsid w:val="00E0067A"/>
    <w:rsid w:val="00E01268"/>
    <w:rsid w:val="00E01DCD"/>
    <w:rsid w:val="00E12E26"/>
    <w:rsid w:val="00E12FF7"/>
    <w:rsid w:val="00E14758"/>
    <w:rsid w:val="00E153BF"/>
    <w:rsid w:val="00E153DE"/>
    <w:rsid w:val="00E1631C"/>
    <w:rsid w:val="00E16B18"/>
    <w:rsid w:val="00E20E3E"/>
    <w:rsid w:val="00E2383B"/>
    <w:rsid w:val="00E26776"/>
    <w:rsid w:val="00E26792"/>
    <w:rsid w:val="00E26C04"/>
    <w:rsid w:val="00E301FE"/>
    <w:rsid w:val="00E338F6"/>
    <w:rsid w:val="00E3540F"/>
    <w:rsid w:val="00E35D04"/>
    <w:rsid w:val="00E379D7"/>
    <w:rsid w:val="00E42C90"/>
    <w:rsid w:val="00E447EA"/>
    <w:rsid w:val="00E45BC8"/>
    <w:rsid w:val="00E46ACE"/>
    <w:rsid w:val="00E5084E"/>
    <w:rsid w:val="00E52EDE"/>
    <w:rsid w:val="00E56BAA"/>
    <w:rsid w:val="00E56CDC"/>
    <w:rsid w:val="00E6518E"/>
    <w:rsid w:val="00E66EAB"/>
    <w:rsid w:val="00E70256"/>
    <w:rsid w:val="00E758DD"/>
    <w:rsid w:val="00E76B46"/>
    <w:rsid w:val="00E85917"/>
    <w:rsid w:val="00E859C9"/>
    <w:rsid w:val="00E907EF"/>
    <w:rsid w:val="00E92510"/>
    <w:rsid w:val="00E92764"/>
    <w:rsid w:val="00E9473A"/>
    <w:rsid w:val="00EA2C57"/>
    <w:rsid w:val="00EA3126"/>
    <w:rsid w:val="00EA3DD6"/>
    <w:rsid w:val="00EB3A00"/>
    <w:rsid w:val="00EB44D4"/>
    <w:rsid w:val="00EB729D"/>
    <w:rsid w:val="00EB7F15"/>
    <w:rsid w:val="00EC0981"/>
    <w:rsid w:val="00EC1BE2"/>
    <w:rsid w:val="00EC45B0"/>
    <w:rsid w:val="00EC6AD3"/>
    <w:rsid w:val="00ED07AA"/>
    <w:rsid w:val="00ED6C31"/>
    <w:rsid w:val="00EE04C3"/>
    <w:rsid w:val="00EE0E16"/>
    <w:rsid w:val="00EE4B82"/>
    <w:rsid w:val="00EE4FD0"/>
    <w:rsid w:val="00EE5452"/>
    <w:rsid w:val="00EF12CE"/>
    <w:rsid w:val="00EF1C0A"/>
    <w:rsid w:val="00EF36ED"/>
    <w:rsid w:val="00EF453E"/>
    <w:rsid w:val="00EF5B72"/>
    <w:rsid w:val="00F063B8"/>
    <w:rsid w:val="00F0658D"/>
    <w:rsid w:val="00F07831"/>
    <w:rsid w:val="00F1366F"/>
    <w:rsid w:val="00F147E5"/>
    <w:rsid w:val="00F15534"/>
    <w:rsid w:val="00F17EF1"/>
    <w:rsid w:val="00F2036C"/>
    <w:rsid w:val="00F20EAE"/>
    <w:rsid w:val="00F210A6"/>
    <w:rsid w:val="00F21B57"/>
    <w:rsid w:val="00F2298B"/>
    <w:rsid w:val="00F22B0B"/>
    <w:rsid w:val="00F26360"/>
    <w:rsid w:val="00F26A0F"/>
    <w:rsid w:val="00F27FDC"/>
    <w:rsid w:val="00F31958"/>
    <w:rsid w:val="00F32387"/>
    <w:rsid w:val="00F33A1C"/>
    <w:rsid w:val="00F365D1"/>
    <w:rsid w:val="00F37671"/>
    <w:rsid w:val="00F412DF"/>
    <w:rsid w:val="00F4453B"/>
    <w:rsid w:val="00F46127"/>
    <w:rsid w:val="00F46598"/>
    <w:rsid w:val="00F50089"/>
    <w:rsid w:val="00F517E5"/>
    <w:rsid w:val="00F52185"/>
    <w:rsid w:val="00F53051"/>
    <w:rsid w:val="00F6138D"/>
    <w:rsid w:val="00F62BFA"/>
    <w:rsid w:val="00F64B55"/>
    <w:rsid w:val="00F6594A"/>
    <w:rsid w:val="00F67ECF"/>
    <w:rsid w:val="00F7090F"/>
    <w:rsid w:val="00F7605F"/>
    <w:rsid w:val="00F7707B"/>
    <w:rsid w:val="00F81C36"/>
    <w:rsid w:val="00F84B39"/>
    <w:rsid w:val="00F854C3"/>
    <w:rsid w:val="00F90350"/>
    <w:rsid w:val="00F911CF"/>
    <w:rsid w:val="00F91645"/>
    <w:rsid w:val="00F91813"/>
    <w:rsid w:val="00F91F3B"/>
    <w:rsid w:val="00F93DD0"/>
    <w:rsid w:val="00F954F2"/>
    <w:rsid w:val="00F97E62"/>
    <w:rsid w:val="00FA697C"/>
    <w:rsid w:val="00FA6DF8"/>
    <w:rsid w:val="00FB069B"/>
    <w:rsid w:val="00FB11D2"/>
    <w:rsid w:val="00FB1618"/>
    <w:rsid w:val="00FB1795"/>
    <w:rsid w:val="00FB2560"/>
    <w:rsid w:val="00FB376B"/>
    <w:rsid w:val="00FB5BB0"/>
    <w:rsid w:val="00FB6BF2"/>
    <w:rsid w:val="00FB7889"/>
    <w:rsid w:val="00FC4655"/>
    <w:rsid w:val="00FC4859"/>
    <w:rsid w:val="00FC7E54"/>
    <w:rsid w:val="00FD3383"/>
    <w:rsid w:val="00FD6ABB"/>
    <w:rsid w:val="00FD7EDC"/>
    <w:rsid w:val="00FE0D7C"/>
    <w:rsid w:val="00FE3A67"/>
    <w:rsid w:val="00FE404D"/>
    <w:rsid w:val="00FE575B"/>
    <w:rsid w:val="00FE5CE0"/>
    <w:rsid w:val="00FE6E18"/>
    <w:rsid w:val="00FE7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6C"/>
    <w:pPr>
      <w:ind w:firstLine="709"/>
    </w:pPr>
    <w:rPr>
      <w:rFonts w:ascii="Times New Roman" w:eastAsiaTheme="minorHAnsi" w:hAnsi="Times New Roman" w:cstheme="minorBidi"/>
      <w:sz w:val="24"/>
      <w:szCs w:val="22"/>
      <w:lang w:eastAsia="en-US"/>
    </w:rPr>
  </w:style>
  <w:style w:type="paragraph" w:styleId="1">
    <w:name w:val="heading 1"/>
    <w:basedOn w:val="a"/>
    <w:next w:val="a"/>
    <w:link w:val="10"/>
    <w:uiPriority w:val="9"/>
    <w:qFormat/>
    <w:rsid w:val="003477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7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18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8D9"/>
    <w:rPr>
      <w:rFonts w:ascii="Tahoma" w:hAnsi="Tahoma" w:cs="Tahoma"/>
      <w:sz w:val="16"/>
      <w:szCs w:val="16"/>
    </w:rPr>
  </w:style>
  <w:style w:type="character" w:customStyle="1" w:styleId="a4">
    <w:name w:val="Текст выноски Знак"/>
    <w:basedOn w:val="a0"/>
    <w:link w:val="a3"/>
    <w:uiPriority w:val="99"/>
    <w:semiHidden/>
    <w:rsid w:val="000518D9"/>
    <w:rPr>
      <w:rFonts w:ascii="Tahoma" w:eastAsiaTheme="minorHAnsi" w:hAnsi="Tahoma" w:cs="Tahoma"/>
      <w:sz w:val="16"/>
      <w:szCs w:val="16"/>
      <w:lang w:eastAsia="en-US"/>
    </w:rPr>
  </w:style>
  <w:style w:type="character" w:customStyle="1" w:styleId="10">
    <w:name w:val="Заголовок 1 Знак"/>
    <w:basedOn w:val="a0"/>
    <w:link w:val="1"/>
    <w:uiPriority w:val="9"/>
    <w:rsid w:val="00347786"/>
    <w:rPr>
      <w:rFonts w:asciiTheme="majorHAnsi" w:eastAsiaTheme="majorEastAsia" w:hAnsiTheme="majorHAnsi" w:cstheme="majorBidi"/>
      <w:b/>
      <w:bCs/>
      <w:color w:val="365F91" w:themeColor="accent1" w:themeShade="BF"/>
      <w:sz w:val="28"/>
      <w:szCs w:val="28"/>
      <w:lang w:eastAsia="en-US"/>
    </w:rPr>
  </w:style>
  <w:style w:type="paragraph" w:styleId="a5">
    <w:name w:val="header"/>
    <w:basedOn w:val="a"/>
    <w:link w:val="a6"/>
    <w:uiPriority w:val="99"/>
    <w:semiHidden/>
    <w:unhideWhenUsed/>
    <w:rsid w:val="00193CD2"/>
    <w:pPr>
      <w:tabs>
        <w:tab w:val="center" w:pos="4677"/>
        <w:tab w:val="right" w:pos="9355"/>
      </w:tabs>
    </w:pPr>
  </w:style>
  <w:style w:type="character" w:customStyle="1" w:styleId="a6">
    <w:name w:val="Верхний колонтитул Знак"/>
    <w:basedOn w:val="a0"/>
    <w:link w:val="a5"/>
    <w:uiPriority w:val="99"/>
    <w:semiHidden/>
    <w:rsid w:val="00193CD2"/>
    <w:rPr>
      <w:rFonts w:ascii="Times New Roman" w:eastAsiaTheme="minorHAnsi" w:hAnsi="Times New Roman" w:cstheme="minorBidi"/>
      <w:sz w:val="24"/>
      <w:szCs w:val="22"/>
      <w:lang w:eastAsia="en-US"/>
    </w:rPr>
  </w:style>
  <w:style w:type="paragraph" w:styleId="a7">
    <w:name w:val="footer"/>
    <w:basedOn w:val="a"/>
    <w:link w:val="a8"/>
    <w:uiPriority w:val="99"/>
    <w:unhideWhenUsed/>
    <w:rsid w:val="00193CD2"/>
    <w:pPr>
      <w:tabs>
        <w:tab w:val="center" w:pos="4677"/>
        <w:tab w:val="right" w:pos="9355"/>
      </w:tabs>
    </w:pPr>
  </w:style>
  <w:style w:type="character" w:customStyle="1" w:styleId="a8">
    <w:name w:val="Нижний колонтитул Знак"/>
    <w:basedOn w:val="a0"/>
    <w:link w:val="a7"/>
    <w:uiPriority w:val="99"/>
    <w:rsid w:val="00193CD2"/>
    <w:rPr>
      <w:rFonts w:ascii="Times New Roman" w:eastAsiaTheme="minorHAnsi" w:hAnsi="Times New Roman" w:cstheme="minorBidi"/>
      <w:sz w:val="24"/>
      <w:szCs w:val="22"/>
      <w:lang w:eastAsia="en-US"/>
    </w:rPr>
  </w:style>
  <w:style w:type="paragraph" w:styleId="a9">
    <w:name w:val="TOC Heading"/>
    <w:basedOn w:val="1"/>
    <w:next w:val="a"/>
    <w:uiPriority w:val="39"/>
    <w:semiHidden/>
    <w:unhideWhenUsed/>
    <w:qFormat/>
    <w:rsid w:val="00193CD2"/>
    <w:pPr>
      <w:spacing w:line="276" w:lineRule="auto"/>
      <w:ind w:firstLine="0"/>
      <w:outlineLvl w:val="9"/>
    </w:pPr>
  </w:style>
  <w:style w:type="paragraph" w:styleId="21">
    <w:name w:val="toc 2"/>
    <w:basedOn w:val="a"/>
    <w:next w:val="a"/>
    <w:autoRedefine/>
    <w:uiPriority w:val="39"/>
    <w:unhideWhenUsed/>
    <w:qFormat/>
    <w:rsid w:val="00193CD2"/>
    <w:pPr>
      <w:spacing w:after="100" w:line="276" w:lineRule="auto"/>
      <w:ind w:left="220" w:firstLine="0"/>
    </w:pPr>
    <w:rPr>
      <w:rFonts w:asciiTheme="minorHAnsi" w:eastAsiaTheme="minorEastAsia" w:hAnsiTheme="minorHAnsi"/>
      <w:sz w:val="22"/>
    </w:rPr>
  </w:style>
  <w:style w:type="paragraph" w:styleId="11">
    <w:name w:val="toc 1"/>
    <w:basedOn w:val="a"/>
    <w:next w:val="a"/>
    <w:autoRedefine/>
    <w:uiPriority w:val="39"/>
    <w:unhideWhenUsed/>
    <w:qFormat/>
    <w:rsid w:val="00193CD2"/>
    <w:pPr>
      <w:spacing w:after="100" w:line="276" w:lineRule="auto"/>
      <w:ind w:firstLine="0"/>
    </w:pPr>
    <w:rPr>
      <w:rFonts w:asciiTheme="minorHAnsi" w:eastAsiaTheme="minorEastAsia" w:hAnsiTheme="minorHAnsi"/>
      <w:sz w:val="22"/>
    </w:rPr>
  </w:style>
  <w:style w:type="paragraph" w:styleId="31">
    <w:name w:val="toc 3"/>
    <w:basedOn w:val="a"/>
    <w:next w:val="a"/>
    <w:autoRedefine/>
    <w:uiPriority w:val="39"/>
    <w:unhideWhenUsed/>
    <w:qFormat/>
    <w:rsid w:val="00193CD2"/>
    <w:pPr>
      <w:spacing w:after="100" w:line="276" w:lineRule="auto"/>
      <w:ind w:left="440" w:firstLine="0"/>
    </w:pPr>
    <w:rPr>
      <w:rFonts w:asciiTheme="minorHAnsi" w:eastAsiaTheme="minorEastAsia" w:hAnsiTheme="minorHAnsi"/>
      <w:sz w:val="22"/>
    </w:rPr>
  </w:style>
  <w:style w:type="character" w:styleId="aa">
    <w:name w:val="Hyperlink"/>
    <w:basedOn w:val="a0"/>
    <w:uiPriority w:val="99"/>
    <w:unhideWhenUsed/>
    <w:rsid w:val="00193CD2"/>
    <w:rPr>
      <w:color w:val="0000FF" w:themeColor="hyperlink"/>
      <w:u w:val="single"/>
    </w:rPr>
  </w:style>
  <w:style w:type="paragraph" w:styleId="ab">
    <w:name w:val="List Paragraph"/>
    <w:basedOn w:val="a"/>
    <w:uiPriority w:val="34"/>
    <w:qFormat/>
    <w:rsid w:val="00193CD2"/>
    <w:pPr>
      <w:ind w:left="720"/>
      <w:contextualSpacing/>
    </w:pPr>
  </w:style>
  <w:style w:type="character" w:customStyle="1" w:styleId="20">
    <w:name w:val="Заголовок 2 Знак"/>
    <w:basedOn w:val="a0"/>
    <w:link w:val="2"/>
    <w:uiPriority w:val="9"/>
    <w:rsid w:val="00827651"/>
    <w:rPr>
      <w:rFonts w:asciiTheme="majorHAnsi" w:eastAsiaTheme="majorEastAsia" w:hAnsiTheme="majorHAnsi" w:cstheme="majorBidi"/>
      <w:b/>
      <w:bCs/>
      <w:color w:val="4F81BD" w:themeColor="accent1"/>
      <w:sz w:val="26"/>
      <w:szCs w:val="26"/>
      <w:lang w:eastAsia="en-US"/>
    </w:rPr>
  </w:style>
  <w:style w:type="paragraph" w:styleId="ac">
    <w:name w:val="Normal (Web)"/>
    <w:basedOn w:val="a"/>
    <w:rsid w:val="003230E9"/>
    <w:pPr>
      <w:spacing w:before="100" w:beforeAutospacing="1" w:after="100" w:afterAutospacing="1"/>
      <w:ind w:firstLine="0"/>
    </w:pPr>
    <w:rPr>
      <w:rFonts w:eastAsia="Times New Roman" w:cs="Times New Roman"/>
      <w:szCs w:val="24"/>
      <w:lang w:eastAsia="ru-RU"/>
    </w:rPr>
  </w:style>
  <w:style w:type="character" w:styleId="ad">
    <w:name w:val="Strong"/>
    <w:basedOn w:val="a0"/>
    <w:qFormat/>
    <w:rsid w:val="003230E9"/>
    <w:rPr>
      <w:rFonts w:cs="Times New Roman"/>
      <w:b/>
      <w:bCs/>
    </w:rPr>
  </w:style>
  <w:style w:type="table" w:styleId="ae">
    <w:name w:val="Table Grid"/>
    <w:basedOn w:val="a1"/>
    <w:rsid w:val="003230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F91813"/>
    <w:rPr>
      <w:rFonts w:asciiTheme="majorHAnsi" w:eastAsiaTheme="majorEastAsia" w:hAnsiTheme="majorHAnsi" w:cstheme="majorBidi"/>
      <w:b/>
      <w:bCs/>
      <w:color w:val="4F81BD" w:themeColor="accent1"/>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out-health-care.com/ryodoraku_page/ryodoraku_introductio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delphisources.ru" TargetMode="External"/><Relationship Id="rId2" Type="http://schemas.openxmlformats.org/officeDocument/2006/relationships/numbering" Target="numbering.xml"/><Relationship Id="rId16" Type="http://schemas.openxmlformats.org/officeDocument/2006/relationships/hyperlink" Target="http://www.delphikingd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dev.mysql.com/doc/"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octordens.ru/modules.php?name=catalog&amp;t=3&amp;p=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95;&#1077;&#1073;&#1072;\&#1064;&#1072;&#1073;&#1083;&#1086;&#1085;%20&#1076;&#1086;&#1082;&#1091;&#1084;&#1077;&#1085;&#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40CD-0590-4D40-AF9B-61283B28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документа</Template>
  <TotalTime>380</TotalTime>
  <Pages>1</Pages>
  <Words>3504</Words>
  <Characters>19974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dc:creator>
  <cp:lastModifiedBy>Архипов</cp:lastModifiedBy>
  <cp:revision>89</cp:revision>
  <dcterms:created xsi:type="dcterms:W3CDTF">2008-10-16T10:57:00Z</dcterms:created>
  <dcterms:modified xsi:type="dcterms:W3CDTF">2008-12-06T19:24:00Z</dcterms:modified>
</cp:coreProperties>
</file>